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E269" w14:textId="198A4386" w:rsidR="001E52E8" w:rsidRDefault="002B7D8E">
      <w:pPr>
        <w:jc w:val="center"/>
        <w:rPr>
          <w:rFonts w:ascii="Arial" w:hAnsi="Arial" w:cs="Arial"/>
          <w:b/>
          <w:color w:val="2889F9"/>
          <w:sz w:val="40"/>
          <w:szCs w:val="40"/>
        </w:rPr>
      </w:pPr>
      <w:r>
        <w:rPr>
          <w:rFonts w:ascii="Arial" w:hAnsi="Arial" w:cs="Arial"/>
          <w:b/>
          <w:color w:val="2889F9"/>
          <w:sz w:val="40"/>
          <w:szCs w:val="40"/>
        </w:rPr>
        <w:t xml:space="preserve">PROGRAMME DE </w:t>
      </w:r>
      <w:r w:rsidR="00C067AC">
        <w:rPr>
          <w:rFonts w:ascii="Arial" w:hAnsi="Arial" w:cs="Arial"/>
          <w:b/>
          <w:color w:val="2889F9"/>
          <w:sz w:val="40"/>
          <w:szCs w:val="40"/>
        </w:rPr>
        <w:t xml:space="preserve">L’OFFRE DE </w:t>
      </w:r>
      <w:r>
        <w:rPr>
          <w:rFonts w:ascii="Arial" w:hAnsi="Arial" w:cs="Arial"/>
          <w:b/>
          <w:color w:val="2889F9"/>
          <w:sz w:val="40"/>
          <w:szCs w:val="40"/>
        </w:rPr>
        <w:t>FORMATION</w:t>
      </w:r>
      <w:r w:rsidR="00C067AC">
        <w:rPr>
          <w:rFonts w:ascii="Arial" w:hAnsi="Arial" w:cs="Arial"/>
          <w:b/>
          <w:color w:val="2889F9"/>
          <w:sz w:val="40"/>
          <w:szCs w:val="40"/>
        </w:rPr>
        <w:t xml:space="preserve"> </w:t>
      </w:r>
    </w:p>
    <w:p w14:paraId="512F8DF7" w14:textId="7828D666" w:rsidR="001E52E8" w:rsidRDefault="009C1B47" w:rsidP="00821FBA">
      <w:pPr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IOBSP Niveau 3</w:t>
      </w:r>
    </w:p>
    <w:p w14:paraId="286622EF" w14:textId="77777777" w:rsidR="00821FBA" w:rsidRPr="00821FBA" w:rsidRDefault="00821FBA" w:rsidP="00821FB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985"/>
        <w:gridCol w:w="284"/>
        <w:gridCol w:w="1985"/>
        <w:gridCol w:w="284"/>
        <w:gridCol w:w="2373"/>
      </w:tblGrid>
      <w:tr w:rsidR="00821FBA" w:rsidRPr="00AA4272" w14:paraId="4975E4E5" w14:textId="77777777" w:rsidTr="00AA4272">
        <w:tc>
          <w:tcPr>
            <w:tcW w:w="1985" w:type="dxa"/>
            <w:shd w:val="clear" w:color="auto" w:fill="auto"/>
          </w:tcPr>
          <w:p w14:paraId="7156FB5F" w14:textId="77777777" w:rsidR="00821FBA" w:rsidRPr="00B93F35" w:rsidRDefault="00821FBA" w:rsidP="00AA4272">
            <w:pPr>
              <w:jc w:val="center"/>
              <w:rPr>
                <w:rFonts w:ascii="Arial" w:hAnsi="Arial" w:cs="Arial"/>
                <w:b/>
                <w:color w:val="23AAF5"/>
                <w:sz w:val="24"/>
                <w:szCs w:val="24"/>
                <w:lang w:val="en-US"/>
              </w:rPr>
            </w:pPr>
            <w:r w:rsidRPr="00B93F35">
              <w:rPr>
                <w:rFonts w:ascii="Arial" w:hAnsi="Arial" w:cs="Arial"/>
                <w:b/>
                <w:color w:val="23AAF5"/>
                <w:sz w:val="24"/>
                <w:szCs w:val="24"/>
                <w:lang w:val="en-US"/>
              </w:rPr>
              <w:t>PUBLIC CIBLE</w:t>
            </w:r>
          </w:p>
          <w:p w14:paraId="30F64F78" w14:textId="4D6CB5BA" w:rsidR="00821FBA" w:rsidRPr="00B93F35" w:rsidRDefault="00B93F35" w:rsidP="001C39D4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 xml:space="preserve">Pour les professionnels de l'immobilier ( agents immobiliers, promoteur, constructeur ....).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4536E0E" w14:textId="77777777" w:rsidR="00821FBA" w:rsidRPr="00B93F35" w:rsidRDefault="00821FBA" w:rsidP="00AA427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3FB20985" w14:textId="77777777" w:rsidR="00821FBA" w:rsidRPr="00AA4272" w:rsidRDefault="00821FBA" w:rsidP="00AA4272">
            <w:pPr>
              <w:jc w:val="center"/>
              <w:rPr>
                <w:rFonts w:ascii="Arial" w:hAnsi="Arial" w:cs="Arial"/>
                <w:b/>
                <w:color w:val="23AAF5"/>
                <w:sz w:val="24"/>
                <w:szCs w:val="24"/>
              </w:rPr>
            </w:pPr>
            <w:r w:rsidRPr="00AA4272">
              <w:rPr>
                <w:rFonts w:ascii="Arial" w:hAnsi="Arial" w:cs="Arial"/>
                <w:b/>
                <w:color w:val="23AAF5"/>
                <w:sz w:val="24"/>
                <w:szCs w:val="24"/>
              </w:rPr>
              <w:t>PRÉ-REQUIS</w:t>
            </w:r>
          </w:p>
          <w:p w14:paraId="2C2405AA" w14:textId="1E35DED7" w:rsidR="00821FBA" w:rsidRPr="007D0250" w:rsidRDefault="00B93F35" w:rsidP="00B93F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D0250">
              <w:rPr>
                <w:rFonts w:ascii="Arial" w:hAnsi="Arial" w:cs="Arial"/>
              </w:rPr>
              <w:t xml:space="preserve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CFA1622" w14:textId="77777777" w:rsidR="00821FBA" w:rsidRPr="007D0250" w:rsidRDefault="00821FBA" w:rsidP="00821F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1300C37" w14:textId="77777777" w:rsidR="00821FBA" w:rsidRPr="00AA4272" w:rsidRDefault="00821FBA" w:rsidP="00AA4272">
            <w:pPr>
              <w:jc w:val="center"/>
              <w:rPr>
                <w:rFonts w:ascii="Arial" w:hAnsi="Arial" w:cs="Arial"/>
                <w:b/>
                <w:color w:val="23AAF5"/>
                <w:sz w:val="24"/>
                <w:szCs w:val="24"/>
              </w:rPr>
            </w:pPr>
            <w:r w:rsidRPr="00AA4272">
              <w:rPr>
                <w:rFonts w:ascii="Arial" w:hAnsi="Arial" w:cs="Arial"/>
                <w:b/>
                <w:color w:val="23AAF5"/>
                <w:sz w:val="24"/>
                <w:szCs w:val="24"/>
              </w:rPr>
              <w:t>NIVEAU</w:t>
            </w:r>
          </w:p>
          <w:p w14:paraId="4B51692E" w14:textId="47F48B5B" w:rsidR="00821FBA" w:rsidRPr="00293F0B" w:rsidRDefault="00B93F35" w:rsidP="004C08F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293F0B">
              <w:rPr>
                <w:rFonts w:ascii="Arial" w:hAnsi="Arial" w:cs="Arial"/>
                <w:lang w:val="en-US"/>
              </w:rPr>
              <w:t xml:space="preserve">aucun niveau requis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0D3CE354" w14:textId="77777777" w:rsidR="00821FBA" w:rsidRPr="00293F0B" w:rsidRDefault="00821FBA" w:rsidP="00AA427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73" w:type="dxa"/>
            <w:shd w:val="clear" w:color="auto" w:fill="auto"/>
          </w:tcPr>
          <w:p w14:paraId="73E9CA48" w14:textId="77777777" w:rsidR="00821FBA" w:rsidRPr="00AA4272" w:rsidRDefault="00821FBA" w:rsidP="00AA4272">
            <w:pPr>
              <w:jc w:val="center"/>
              <w:rPr>
                <w:rFonts w:ascii="Arial" w:hAnsi="Arial" w:cs="Arial"/>
                <w:b/>
                <w:color w:val="23AAF5"/>
                <w:sz w:val="24"/>
                <w:szCs w:val="24"/>
              </w:rPr>
            </w:pPr>
            <w:r w:rsidRPr="00AA4272">
              <w:rPr>
                <w:rFonts w:ascii="Arial" w:hAnsi="Arial" w:cs="Arial"/>
                <w:b/>
                <w:color w:val="23AAF5"/>
                <w:sz w:val="24"/>
                <w:szCs w:val="24"/>
              </w:rPr>
              <w:t>DURÉE ESTIMÉE</w:t>
            </w:r>
          </w:p>
          <w:p w14:paraId="6B0211E8" w14:textId="2221095B" w:rsidR="00821FBA" w:rsidRPr="00AA4272" w:rsidRDefault="00B93F35" w:rsidP="000A13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93F35">
              <w:rPr>
                <w:rFonts w:ascii="Arial" w:hAnsi="Arial" w:cs="Arial"/>
              </w:rPr>
              <w:t xml:space="preserve">40h00</w:t>
            </w:r>
          </w:p>
        </w:tc>
      </w:tr>
    </w:tbl>
    <w:p w14:paraId="4ADB0985" w14:textId="77777777" w:rsidR="001E52E8" w:rsidRDefault="001E52E8">
      <w:pPr>
        <w:rPr>
          <w:rFonts w:ascii="Arial" w:hAnsi="Arial" w:cs="Arial"/>
        </w:rPr>
      </w:pPr>
    </w:p>
    <w:p w14:paraId="50091579" w14:textId="46B1DE69" w:rsidR="00BA4FB2" w:rsidRPr="00FD7DBE" w:rsidRDefault="00F30973" w:rsidP="00FD7DBE">
      <w:r>
        <w:rPr>
          <w:rFonts w:ascii="Arial" w:hAnsi="Arial" w:cs="Arial"/>
          <w:b/>
          <w:color w:val="23AAF5"/>
          <w:sz w:val="28"/>
          <w:szCs w:val="28"/>
          <w:u w:val="single"/>
        </w:rPr>
        <w:t xml:space="preserve">OBJECTIFS </w:t>
      </w:r>
      <w:proofErr w:type="gramStart"/>
      <w:r>
        <w:rPr>
          <w:rFonts w:ascii="Arial" w:hAnsi="Arial" w:cs="Arial"/>
          <w:b/>
          <w:color w:val="23AAF5"/>
          <w:sz w:val="28"/>
          <w:szCs w:val="28"/>
          <w:u w:val="single"/>
        </w:rPr>
        <w:t>PÉDAGOGIQUES</w:t>
      </w:r>
      <w:r w:rsidR="00BA4FB2" w:rsidRPr="00BA4FB2">
        <w:rPr>
          <w:rFonts w:ascii="Arial" w:hAnsi="Arial" w:cs="Arial"/>
          <w:lang w:val="en-US"/>
        </w:rPr>
        <w:t/>
      </w:r>
    </w:p>
    <w:p w14:paraId="07899ADA" w14:textId="77777777" w:rsidR="00BA4FB2" w:rsidRPr="00BA4FB2" w:rsidRDefault="00BA4FB2" w:rsidP="00BA4FB2">
      <w:pPr>
        <w:numPr>
          <w:ilvl w:val="0"/>
          <w:numId w:val="1"/>
        </w:numPr>
        <w:spacing w:line="276" w:lineRule="auto"/>
        <w:rPr>
          <w:rFonts w:ascii="Arial" w:hAnsi="Arial" w:cs="Arial"/>
          <w:lang w:val="en-US"/>
        </w:rPr>
      </w:pPr>
      <w:proofErr w:type="gramStart"/>
      <w:r w:rsidRPr="00BA4FB2">
        <w:rPr>
          <w:rFonts w:ascii="Arial" w:hAnsi="Arial" w:cs="Arial"/>
          <w:lang w:val="en-US"/>
        </w:rPr>
        <w:t>	Connaitre les caractéristiques des crédits aux particuliers et aux professionnels 
	Savoir analyser les caractéristiques financières d’un crédit
	Notions générales sur les garanties
	Notions générales sur les garanties assurances des emprunteurs 
	Contrôle et sanction pour le non-respect de ces notions générales 
	Crédit immobilier, les intervenants et le marché 
	Le crédit immobilier
	Connaissance diligence et explication à fournir pour assurer l’information de l’emprunteur</w:t>
      </w:r>
    </w:p>
    <w:p w14:paraId="07899ADA" w14:textId="77777777" w:rsidR="00BA4FB2" w:rsidRPr="00BA4FB2" w:rsidRDefault="00BA4FB2" w:rsidP="00BA4FB2">
      <w:pPr>
        <w:numPr>
          <w:ilvl w:val="0"/>
          <w:numId w:val="1"/>
        </w:numPr>
        <w:spacing w:line="276" w:lineRule="auto"/>
        <w:rPr>
          <w:rFonts w:ascii="Arial" w:hAnsi="Arial" w:cs="Arial"/>
          <w:lang w:val="en-US"/>
        </w:rPr>
      </w:pPr>
      <w:proofErr w:type="gramStart"/>
      <w:r w:rsidRPr="00BA4FB2">
        <w:rPr>
          <w:rFonts w:ascii="Arial" w:hAnsi="Arial" w:cs="Arial"/>
          <w:lang w:val="en-US"/>
        </w:rPr>
        <w:t>	Maîtriser les régimes matrimoniaux  et acquisition immobilière
	Mariage pacs et concubinage 
	Protection du conjoint 
	Donation partage 
	Démembrement de propriété 
	Anticiper la transmission 
	Plafonnement du quotient familial 
	L’impôt sur le revenu option
	Prélèvement à la source 
	Fiscalité des revenus mobiliers 
	Plus-value immobilière 
	Revenu foncier réel ou micro 
	Location meublée et BIC
	Plafonnement des niches fiscales 
	Bourse fonctionnement et organisation</w:t>
      </w:r>
    </w:p>
    <w:p w14:paraId="07899ADA" w14:textId="77777777" w:rsidR="00BA4FB2" w:rsidRPr="00BA4FB2" w:rsidRDefault="00BA4FB2" w:rsidP="00BA4FB2">
      <w:pPr>
        <w:numPr>
          <w:ilvl w:val="0"/>
          <w:numId w:val="1"/>
        </w:numPr>
        <w:spacing w:line="276" w:lineRule="auto"/>
        <w:rPr>
          <w:rFonts w:ascii="Arial" w:hAnsi="Arial" w:cs="Arial"/>
          <w:lang w:val="en-US"/>
        </w:rPr>
      </w:pPr>
      <w:proofErr w:type="gramStart"/>
      <w:r w:rsidRPr="00BA4FB2">
        <w:rPr>
          <w:rFonts w:ascii="Arial" w:hAnsi="Arial" w:cs="Arial"/>
          <w:lang w:val="en-US"/>
        </w:rPr>
        <w:t>	Investir dans l’immobilier 
I.	Objectif :  appréhender les incidences fiscales de la détention d’un patrimoine immobilier
II.	Objectif : connaitre et profiter des niches fiscales en matière immobilière
III.	Objectif : découvrir une autre façon d’investir les parts de SCI et pierre papier</w:t>
      </w:r>
    </w:p>
    <w:p w14:paraId="4217E1C8" w14:textId="450B6CA3" w:rsidR="00C55579" w:rsidRDefault="00C55579" w:rsidP="008E5E7F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APTITUDES</w:t>
      </w:r>
    </w:p>
    <w:p w14:paraId="678D23B4" w14:textId="443B7FB4" w:rsidR="00025DC2" w:rsidRDefault="00025DC2" w:rsidP="008E5E7F">
      <w:pPr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/>
      </w:r>
    </w:p>
    <w:p w14:paraId="489E5F4E" w14:textId="77777777" w:rsidR="00625CB8" w:rsidRDefault="00625CB8" w:rsidP="008E5E7F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</w:p>
    <w:p w14:paraId="3A26E7C4" w14:textId="38D781C2" w:rsidR="00C55579" w:rsidRDefault="00C55579" w:rsidP="008E5E7F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COMPETENCES</w:t>
      </w:r>
    </w:p>
    <w:p w14:paraId="526E93DF" w14:textId="3EFB93CC" w:rsidR="00025DC2" w:rsidRDefault="00025DC2" w:rsidP="008E5E7F">
      <w:pPr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/>
      </w:r>
    </w:p>
    <w:p w14:paraId="653DFB3F" w14:textId="77777777" w:rsidR="002C5D8B" w:rsidRDefault="002C5D8B" w:rsidP="008E5E7F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</w:p>
    <w:p w14:paraId="1EB083E4" w14:textId="66213514" w:rsidR="00BA4FB2" w:rsidRPr="00FD7DBE" w:rsidRDefault="00F30973" w:rsidP="00BA4FB2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 xml:space="preserve">CONTENUS </w:t>
      </w:r>
      <w:proofErr w:type="gramStart"/>
      <w:r>
        <w:rPr>
          <w:rFonts w:ascii="Arial" w:hAnsi="Arial" w:cs="Arial"/>
          <w:b/>
          <w:color w:val="23AAF5"/>
          <w:sz w:val="28"/>
          <w:szCs w:val="28"/>
          <w:u w:val="single"/>
        </w:rPr>
        <w:t>PÉDAGOGIQUES</w:t>
      </w:r>
      <w:r w:rsidR="00BA4FB2" w:rsidRPr="008E5E7F">
        <w:rPr>
          <w:rFonts w:ascii="Arial" w:hAnsi="Arial" w:cs="Arial"/>
        </w:rPr>
        <w:t/>
      </w:r>
    </w:p>
    <w:p w14:paraId="74C0864F" w14:textId="77777777" w:rsidR="00BA4FB2" w:rsidRPr="00BA4FB2" w:rsidRDefault="00BA4FB2" w:rsidP="00BA4FB2">
      <w:pPr>
        <w:numPr>
          <w:ilvl w:val="0"/>
          <w:numId w:val="1"/>
        </w:numPr>
        <w:spacing w:line="276" w:lineRule="auto"/>
        <w:rPr>
          <w:rFonts w:ascii="Arial" w:hAnsi="Arial" w:cs="Arial"/>
          <w:lang w:val="en-US"/>
        </w:rPr>
      </w:pPr>
      <w:proofErr w:type="gramStart"/>
      <w:r w:rsidRPr="00BA4FB2">
        <w:rPr>
          <w:rFonts w:ascii="Arial" w:hAnsi="Arial" w:cs="Arial"/>
          <w:lang w:val="en-US"/>
        </w:rPr>
        <w:t>Les savoirs généraux / Le crédit (immobilier et consommation) / Les assurances emprunteurs /
Les principaux prêts immobiliers / Le regroupement de crédit /       Les régimes matrimoniaux et acquisition immobilière /Les dispositifs d’investissement incitatif (PINEL, LMP...)/ les SCI IS ou IR / L'impôt 
Le programme est conforme à l’Arrêté du 9 juin 2016
portant approbation des programmes de formation des
intermédiaires en opérations de banque et en services de paiement</w:t>
      </w:r>
    </w:p>
    <w:p w14:paraId="74C0864F" w14:textId="77777777" w:rsidR="00BA4FB2" w:rsidRPr="00BA4FB2" w:rsidRDefault="00BA4FB2" w:rsidP="00BA4FB2">
      <w:pPr>
        <w:numPr>
          <w:ilvl w:val="0"/>
          <w:numId w:val="1"/>
        </w:numPr>
        <w:spacing w:line="276" w:lineRule="auto"/>
        <w:rPr>
          <w:rFonts w:ascii="Arial" w:hAnsi="Arial" w:cs="Arial"/>
          <w:lang w:val="en-US"/>
        </w:rPr>
      </w:pPr>
      <w:proofErr w:type="gramStart"/>
      <w:r w:rsidRPr="00BA4FB2">
        <w:rPr>
          <w:rFonts w:ascii="Arial" w:hAnsi="Arial" w:cs="Arial"/>
          <w:lang w:val="en-US"/>
        </w:rPr>
        <w:t>Maîtriser les bases essentielles pour devenir
IOBSP - mandataire
Connaître les règles en matière de crédit
Savoir constituer un dossier client</w:t>
      </w:r>
    </w:p>
    <w:p w14:paraId="6B2D225F" w14:textId="77777777" w:rsidR="001E52E8" w:rsidRDefault="001E52E8">
      <w:pPr>
        <w:rPr>
          <w:rFonts w:ascii="Arial" w:hAnsi="Arial" w:cs="Arial"/>
        </w:rPr>
      </w:pPr>
    </w:p>
    <w:p w14:paraId="3D8C7406" w14:textId="207167F8" w:rsidR="001E52E8" w:rsidRDefault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METHODES MOBILISEES</w:t>
      </w:r>
    </w:p>
    <w:p w14:paraId="504BD808" w14:textId="0A1F6544" w:rsidR="00033FE3" w:rsidRDefault="00033FE3" w:rsidP="00033FE3">
      <w:pPr>
        <w:spacing w:line="276" w:lineRule="auto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 xml:space="preserve"/>
      </w:r>
    </w:p>
    <w:p w14:paraId="08AB7A2F" w14:textId="77777777" w:rsidR="00716312" w:rsidRPr="00033FE3" w:rsidRDefault="00716312" w:rsidP="00033FE3">
      <w:pPr>
        <w:spacing w:line="276" w:lineRule="auto"/>
        <w:rPr>
          <w:rFonts w:ascii="Arial" w:hAnsi="Arial" w:cs="Arial"/>
          <w:lang w:val="en-US"/>
        </w:rPr>
      </w:pPr>
    </w:p>
    <w:p w14:paraId="357B174B" w14:textId="77777777" w:rsidR="001E52E8" w:rsidRPr="00F92661" w:rsidRDefault="00F30973">
      <w:pPr>
        <w:rPr>
          <w:rFonts w:ascii="Arial" w:hAnsi="Arial" w:cs="Arial"/>
          <w:b/>
          <w:color w:val="23AAF5"/>
          <w:sz w:val="28"/>
          <w:szCs w:val="28"/>
          <w:u w:val="single"/>
          <w:lang w:val="en-US"/>
        </w:rPr>
      </w:pPr>
      <w:r w:rsidRPr="00F92661">
        <w:rPr>
          <w:rFonts w:ascii="Arial" w:hAnsi="Arial" w:cs="Arial"/>
          <w:b/>
          <w:color w:val="23AAF5"/>
          <w:sz w:val="28"/>
          <w:szCs w:val="28"/>
          <w:u w:val="single"/>
          <w:lang w:val="en-US"/>
        </w:rPr>
        <w:t>MOYENS TECHNIQUES</w:t>
      </w:r>
    </w:p>
    <w:p w14:paraId="4E397741" w14:textId="56569625" w:rsidR="00033FE3" w:rsidRPr="009E3148" w:rsidRDefault="00033FE3" w:rsidP="00033FE3">
      <w:pPr>
        <w:spacing w:line="276" w:lineRule="auto"/>
        <w:rPr>
          <w:rFonts w:ascii="Arial" w:hAnsi="Arial" w:cs="Arial"/>
          <w:lang w:val="en-US"/>
        </w:rPr>
      </w:pPr>
      <w:proofErr w:type="gramStart"/>
      <w:r w:rsidRPr="009E3148">
        <w:rPr>
          <w:rFonts w:ascii="Arial" w:hAnsi="Arial" w:cs="Arial"/>
          <w:lang w:val="en-US"/>
        </w:rPr>
        <w:t xml:space="preserve"/>
      </w:r>
    </w:p>
    <w:p w14:paraId="0DA0DEBE" w14:textId="77777777" w:rsidR="001E52E8" w:rsidRPr="009E3148" w:rsidRDefault="001E52E8">
      <w:pPr>
        <w:rPr>
          <w:rFonts w:ascii="Arial" w:hAnsi="Arial" w:cs="Arial"/>
          <w:lang w:val="en-US"/>
        </w:rPr>
      </w:pPr>
    </w:p>
    <w:p w14:paraId="6F8DE89A" w14:textId="77777777" w:rsidR="001E52E8" w:rsidRDefault="00F30973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MOYENS D’ENCADREMENT</w:t>
      </w:r>
    </w:p>
    <w:p w14:paraId="32214406" w14:textId="4EB1797B" w:rsidR="00033FE3" w:rsidRPr="00D0117A" w:rsidRDefault="00033FE3" w:rsidP="00033FE3">
      <w:pPr>
        <w:spacing w:line="276" w:lineRule="auto"/>
        <w:rPr>
          <w:rFonts w:ascii="Arial" w:hAnsi="Arial" w:cs="Arial"/>
        </w:rPr>
      </w:pPr>
      <w:proofErr w:type="gramStart"/>
      <w:r w:rsidRPr="00D0117A">
        <w:rPr>
          <w:rFonts w:ascii="Arial" w:hAnsi="Arial" w:cs="Arial"/>
        </w:rPr>
        <w:t xml:space="preserve"/>
      </w:r>
    </w:p>
    <w:p w14:paraId="413B5932" w14:textId="77777777" w:rsidR="001E52E8" w:rsidRPr="00D0117A" w:rsidRDefault="001E52E8">
      <w:pPr>
        <w:rPr>
          <w:rFonts w:ascii="Arial" w:hAnsi="Arial" w:cs="Arial"/>
        </w:rPr>
      </w:pPr>
    </w:p>
    <w:p w14:paraId="1CD9A3CA" w14:textId="37420E8C" w:rsidR="001E52E8" w:rsidRDefault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MODALITES D’EVALUATION</w:t>
      </w:r>
    </w:p>
    <w:p w14:paraId="646D40F1" w14:textId="307953C0" w:rsidR="001E52E8" w:rsidRPr="00D0117A" w:rsidRDefault="00033FE3" w:rsidP="00F53BEF">
      <w:pPr>
        <w:spacing w:line="276" w:lineRule="auto"/>
        <w:rPr>
          <w:rFonts w:ascii="Arial" w:hAnsi="Arial" w:cs="Arial"/>
        </w:rPr>
      </w:pPr>
      <w:proofErr w:type="gramStart"/>
      <w:r w:rsidRPr="00D0117A">
        <w:rPr>
          <w:rFonts w:ascii="Arial" w:hAnsi="Arial" w:cs="Arial"/>
        </w:rPr>
        <w:t xml:space="preserve"/>
      </w:r>
    </w:p>
    <w:p w14:paraId="4674AC97" w14:textId="77777777" w:rsidR="008529A6" w:rsidRPr="00D0117A" w:rsidRDefault="008529A6" w:rsidP="00F53BEF">
      <w:pPr>
        <w:spacing w:line="276" w:lineRule="auto"/>
        <w:rPr>
          <w:rFonts w:ascii="Arial" w:hAnsi="Arial" w:cs="Arial"/>
        </w:rPr>
      </w:pPr>
    </w:p>
    <w:p w14:paraId="0472F431" w14:textId="6D482791" w:rsidR="008529A6" w:rsidRPr="008529A6" w:rsidRDefault="008529A6" w:rsidP="008529A6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 w:rsidRPr="008529A6">
        <w:rPr>
          <w:rFonts w:ascii="Arial" w:hAnsi="Arial" w:cs="Arial"/>
          <w:b/>
          <w:color w:val="23AAF5"/>
          <w:sz w:val="28"/>
          <w:szCs w:val="28"/>
          <w:u w:val="single"/>
        </w:rPr>
        <w:t>M</w:t>
      </w:r>
      <w:r>
        <w:rPr>
          <w:rFonts w:ascii="Arial" w:hAnsi="Arial" w:cs="Arial"/>
          <w:b/>
          <w:color w:val="23AAF5"/>
          <w:sz w:val="28"/>
          <w:szCs w:val="28"/>
          <w:u w:val="single"/>
        </w:rPr>
        <w:t>ODALITÉS</w:t>
      </w:r>
      <w:r w:rsidRPr="008529A6">
        <w:rPr>
          <w:rFonts w:ascii="Arial" w:hAnsi="Arial" w:cs="Arial"/>
          <w:b/>
          <w:color w:val="23AAF5"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olor w:val="23AAF5"/>
          <w:sz w:val="28"/>
          <w:szCs w:val="28"/>
          <w:u w:val="single"/>
        </w:rPr>
        <w:t>D’ACC</w:t>
      </w:r>
      <w:r w:rsidRPr="008529A6">
        <w:rPr>
          <w:rFonts w:ascii="Arial" w:hAnsi="Arial" w:cs="Arial"/>
          <w:b/>
          <w:color w:val="23AAF5"/>
          <w:sz w:val="28"/>
          <w:szCs w:val="28"/>
          <w:u w:val="single"/>
        </w:rPr>
        <w:t>È</w:t>
      </w:r>
      <w:r>
        <w:rPr>
          <w:rFonts w:ascii="Arial" w:hAnsi="Arial" w:cs="Arial"/>
          <w:b/>
          <w:color w:val="23AAF5"/>
          <w:sz w:val="28"/>
          <w:szCs w:val="28"/>
          <w:u w:val="single"/>
        </w:rPr>
        <w:t>S</w:t>
      </w:r>
    </w:p>
    <w:p w14:paraId="65FF9697" w14:textId="33547853" w:rsidR="008B1027" w:rsidRPr="008733A6" w:rsidRDefault="008529A6" w:rsidP="008529A6">
      <w:pPr>
        <w:spacing w:line="276" w:lineRule="auto"/>
        <w:rPr>
          <w:rFonts w:ascii="Arial" w:hAnsi="Arial" w:cs="Arial"/>
        </w:rPr>
      </w:pPr>
      <w:proofErr w:type="gramStart"/>
      <w:r w:rsidRPr="008733A6">
        <w:rPr>
          <w:rFonts w:ascii="Arial" w:hAnsi="Arial" w:cs="Arial"/>
        </w:rPr>
        <w:t xml:space="preserve"/>
      </w:r>
    </w:p>
    <w:p w14:paraId="035C4AD7" w14:textId="77777777" w:rsidR="008733A6" w:rsidRPr="008733A6" w:rsidRDefault="008733A6" w:rsidP="008529A6">
      <w:pPr>
        <w:spacing w:line="276" w:lineRule="auto"/>
        <w:rPr>
          <w:rFonts w:ascii="Arial" w:hAnsi="Arial" w:cs="Arial"/>
        </w:rPr>
      </w:pPr>
    </w:p>
    <w:p w14:paraId="54ABD9DA" w14:textId="77777777" w:rsidR="008529A6" w:rsidRPr="008529A6" w:rsidRDefault="008529A6" w:rsidP="008529A6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 w:rsidRPr="008529A6">
        <w:rPr>
          <w:rFonts w:ascii="Arial" w:hAnsi="Arial" w:cs="Arial"/>
          <w:b/>
          <w:color w:val="23AAF5"/>
          <w:sz w:val="28"/>
          <w:szCs w:val="28"/>
          <w:u w:val="single"/>
        </w:rPr>
        <w:t>DURÉE D’ACCÈS</w:t>
      </w:r>
    </w:p>
    <w:p w14:paraId="5FD15443" w14:textId="64B86F3D" w:rsidR="008529A6" w:rsidRPr="00D0117A" w:rsidRDefault="008529A6" w:rsidP="008529A6">
      <w:pPr>
        <w:spacing w:line="276" w:lineRule="auto"/>
        <w:rPr>
          <w:rFonts w:ascii="Arial" w:hAnsi="Arial" w:cs="Arial"/>
        </w:rPr>
      </w:pPr>
      <w:proofErr w:type="gramStart"/>
      <w:r w:rsidRPr="00D0117A">
        <w:rPr>
          <w:rFonts w:ascii="Arial" w:hAnsi="Arial" w:cs="Arial"/>
        </w:rPr>
        <w:t xml:space="preserve"/>
      </w:r>
    </w:p>
    <w:p w14:paraId="767B66CA" w14:textId="77777777" w:rsidR="00D0117A" w:rsidRPr="00D0117A" w:rsidRDefault="00D0117A" w:rsidP="008529A6">
      <w:pPr>
        <w:spacing w:line="276" w:lineRule="auto"/>
        <w:rPr>
          <w:rFonts w:ascii="Arial" w:hAnsi="Arial" w:cs="Arial"/>
        </w:rPr>
      </w:pPr>
    </w:p>
    <w:p w14:paraId="1E61A70C" w14:textId="1E135FD3" w:rsidR="00C55579" w:rsidRDefault="00C55579" w:rsidP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TAUX DE REUSSITE</w:t>
      </w:r>
    </w:p>
    <w:p w14:paraId="201B6E10" w14:textId="2ED6F10F" w:rsidR="008733A6" w:rsidRDefault="008733A6" w:rsidP="008733A6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proofErr w:type="gramStart"/>
      <w:r>
        <w:rPr>
          <w:rFonts w:ascii="Arial" w:hAnsi="Arial" w:cs="Arial"/>
        </w:rPr>
        <w:t xml:space="preserve"/>
      </w:r>
    </w:p>
    <w:p w14:paraId="06AFC4BE" w14:textId="77777777" w:rsidR="008733A6" w:rsidRDefault="008733A6" w:rsidP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</w:p>
    <w:p w14:paraId="18EEDB59" w14:textId="27ABD480" w:rsidR="00C55579" w:rsidRDefault="00C55579" w:rsidP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DEBOUCHES</w:t>
      </w:r>
    </w:p>
    <w:p w14:paraId="38DAAF96" w14:textId="700ED82D" w:rsidR="008733A6" w:rsidRDefault="008733A6" w:rsidP="008733A6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proofErr w:type="gramStart"/>
      <w:r>
        <w:rPr>
          <w:rFonts w:ascii="Arial" w:hAnsi="Arial" w:cs="Arial"/>
        </w:rPr>
        <w:t xml:space="preserve"/>
      </w:r>
    </w:p>
    <w:p w14:paraId="575A28C3" w14:textId="77777777" w:rsidR="008733A6" w:rsidRPr="008529A6" w:rsidRDefault="008733A6" w:rsidP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</w:p>
    <w:p w14:paraId="4BF53493" w14:textId="77777777" w:rsidR="00C55579" w:rsidRPr="00E341C5" w:rsidRDefault="00C55579" w:rsidP="008529A6">
      <w:pPr>
        <w:spacing w:line="276" w:lineRule="auto"/>
        <w:rPr>
          <w:rFonts w:ascii="Arial" w:hAnsi="Arial" w:cs="Arial"/>
          <w:lang w:val="en-US"/>
        </w:rPr>
      </w:pPr>
    </w:p>
    <w:p w14:paraId="050DFB6B" w14:textId="77777777" w:rsidR="008529A6" w:rsidRPr="00E341C5" w:rsidRDefault="008529A6" w:rsidP="00F53BEF">
      <w:pPr>
        <w:spacing w:line="276" w:lineRule="auto"/>
        <w:rPr>
          <w:rFonts w:ascii="Arial" w:hAnsi="Arial" w:cs="Arial"/>
          <w:lang w:val="en-US"/>
        </w:rPr>
      </w:pPr>
    </w:p>
    <w:sectPr w:rsidR="008529A6" w:rsidRPr="00E341C5" w:rsidSect="00286A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5" w:right="1417" w:bottom="1417" w:left="1417" w:header="0" w:footer="1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F7B8A" w14:textId="77777777" w:rsidR="00C4616C" w:rsidRDefault="00C4616C">
      <w:pPr>
        <w:spacing w:after="0" w:line="240" w:lineRule="auto"/>
      </w:pPr>
      <w:r>
        <w:separator/>
      </w:r>
    </w:p>
  </w:endnote>
  <w:endnote w:type="continuationSeparator" w:id="0">
    <w:p w14:paraId="60F6E14B" w14:textId="77777777" w:rsidR="00C4616C" w:rsidRDefault="00C4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0A1D" w14:textId="77777777" w:rsidR="00AB6DB2" w:rsidRDefault="00AB6DB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8767" w14:textId="77777777" w:rsidR="00D05FCE" w:rsidRDefault="00D05FCE">
    <w:pPr>
      <w:pStyle w:val="Pieddepage"/>
      <w:jc w:val="right"/>
    </w:pPr>
  </w:p>
  <w:p w14:paraId="26DC3D7B" w14:textId="77777777" w:rsidR="00D05FCE" w:rsidRDefault="00030942">
    <w:pPr>
      <w:pStyle w:val="Pieddepage"/>
      <w:jc w:val="right"/>
    </w:pPr>
    <w:r>
      <w:rPr>
        <w:noProof/>
        <w:lang w:eastAsia="fr-FR"/>
      </w:rPr>
      <w:drawing>
        <wp:anchor distT="0" distB="0" distL="114300" distR="114300" simplePos="0" relativeHeight="251658752" behindDoc="1" locked="0" layoutInCell="1" allowOverlap="1" wp14:anchorId="186BDBF1" wp14:editId="7CE1632C">
          <wp:simplePos x="0" y="0"/>
          <wp:positionH relativeFrom="page">
            <wp:posOffset>0</wp:posOffset>
          </wp:positionH>
          <wp:positionV relativeFrom="page">
            <wp:posOffset>9553575</wp:posOffset>
          </wp:positionV>
          <wp:extent cx="7581900" cy="1112520"/>
          <wp:effectExtent l="0" t="0" r="0" b="0"/>
          <wp:wrapNone/>
          <wp:docPr id="1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FCE">
      <w:fldChar w:fldCharType="begin"/>
    </w:r>
    <w:r w:rsidR="00D05FCE">
      <w:instrText xml:space="preserve"> PAGE </w:instrText>
    </w:r>
    <w:r w:rsidR="00D05FCE">
      <w:fldChar w:fldCharType="separate"/>
    </w:r>
    <w:r w:rsidR="003B1164">
      <w:rPr>
        <w:noProof/>
      </w:rPr>
      <w:t>1</w:t>
    </w:r>
    <w:r w:rsidR="00D05FCE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4BFD" w14:textId="77777777" w:rsidR="00AB6DB2" w:rsidRDefault="00AB6D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1C010" w14:textId="77777777" w:rsidR="00C4616C" w:rsidRDefault="00C461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9A33C8" w14:textId="77777777" w:rsidR="00C4616C" w:rsidRDefault="00C46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1B611" w14:textId="77777777" w:rsidR="00AB6DB2" w:rsidRDefault="00AB6DB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CFA3" w14:textId="3842EFC4" w:rsidR="00184786" w:rsidRDefault="00AB6DB2" w:rsidP="00184786">
    <w:pPr>
      <w:pStyle w:val="En-tte"/>
      <w:spacing w:line="480" w:lineRule="auto"/>
      <w:jc w:val="center"/>
    </w:pPr>
    <w:r>
      <w:rPr>
        <w:noProof/>
        <w:lang w:eastAsia="fr-FR"/>
      </w:rPr>
      <w:drawing>
        <wp:inline distT="0" distB="0" distL="0" distR="0" wp14:anchorId="27316F28" wp14:editId="75BD0D06">
          <wp:extent cx="1722120" cy="1640264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175" cy="1651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0387FE" w14:textId="70A98C1F" w:rsidR="00D05FCE" w:rsidRDefault="00D05FCE" w:rsidP="00286A81">
    <w:pPr>
      <w:pStyle w:val="En-tte"/>
      <w:spacing w:line="48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6585" w14:textId="77777777" w:rsidR="00AB6DB2" w:rsidRDefault="00AB6DB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03056"/>
    <w:multiLevelType w:val="hybridMultilevel"/>
    <w:tmpl w:val="20E42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19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2E8"/>
    <w:rsid w:val="00025DC2"/>
    <w:rsid w:val="00030942"/>
    <w:rsid w:val="00033FE3"/>
    <w:rsid w:val="000A131D"/>
    <w:rsid w:val="00184786"/>
    <w:rsid w:val="001B3FD9"/>
    <w:rsid w:val="001C39D4"/>
    <w:rsid w:val="001E52E8"/>
    <w:rsid w:val="00286A81"/>
    <w:rsid w:val="00293F0B"/>
    <w:rsid w:val="002B7D8E"/>
    <w:rsid w:val="002C5D8B"/>
    <w:rsid w:val="002D54D2"/>
    <w:rsid w:val="003160FF"/>
    <w:rsid w:val="003B1164"/>
    <w:rsid w:val="0044493C"/>
    <w:rsid w:val="004C08FE"/>
    <w:rsid w:val="004F0CD3"/>
    <w:rsid w:val="0055237D"/>
    <w:rsid w:val="00576AF4"/>
    <w:rsid w:val="00625CB8"/>
    <w:rsid w:val="00716312"/>
    <w:rsid w:val="007D0250"/>
    <w:rsid w:val="00821FBA"/>
    <w:rsid w:val="008221AD"/>
    <w:rsid w:val="008529A6"/>
    <w:rsid w:val="00863CCC"/>
    <w:rsid w:val="008733A6"/>
    <w:rsid w:val="008A5C60"/>
    <w:rsid w:val="008B1027"/>
    <w:rsid w:val="008E5E7F"/>
    <w:rsid w:val="009C1B47"/>
    <w:rsid w:val="009E3148"/>
    <w:rsid w:val="00AA4272"/>
    <w:rsid w:val="00AB6DB2"/>
    <w:rsid w:val="00B93F35"/>
    <w:rsid w:val="00BA4FB2"/>
    <w:rsid w:val="00C067AC"/>
    <w:rsid w:val="00C4616C"/>
    <w:rsid w:val="00C55579"/>
    <w:rsid w:val="00D0117A"/>
    <w:rsid w:val="00D05FCE"/>
    <w:rsid w:val="00D35806"/>
    <w:rsid w:val="00DC71A7"/>
    <w:rsid w:val="00E341C5"/>
    <w:rsid w:val="00E36F4E"/>
    <w:rsid w:val="00F30973"/>
    <w:rsid w:val="00F53BEF"/>
    <w:rsid w:val="00F92661"/>
    <w:rsid w:val="00F95484"/>
    <w:rsid w:val="00FD4DF0"/>
    <w:rsid w:val="00FD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47CC8"/>
  <w15:docId w15:val="{B305632F-3B83-4303-B5FF-F79854B5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mpus">
    <w:name w:val="Titre campus"/>
    <w:rPr>
      <w:rFonts w:ascii="Poppins" w:hAnsi="Poppins" w:cs="Calibri"/>
      <w:b w:val="0"/>
      <w:color w:val="D01B6A"/>
      <w:sz w:val="28"/>
      <w:szCs w:val="18"/>
      <w:u w:val="none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paragraph" w:customStyle="1" w:styleId="titrearticle">
    <w:name w:val="titre article"/>
    <w:basedOn w:val="Normal"/>
    <w:rPr>
      <w:rFonts w:ascii="Arial" w:hAnsi="Arial" w:cs="Arial"/>
      <w:b/>
      <w:sz w:val="28"/>
      <w:szCs w:val="28"/>
      <w:u w:val="single"/>
    </w:rPr>
  </w:style>
  <w:style w:type="character" w:customStyle="1" w:styleId="titrearticleCar">
    <w:name w:val="titre article Car"/>
    <w:rPr>
      <w:rFonts w:ascii="Arial" w:hAnsi="Arial" w:cs="Arial"/>
      <w:b/>
      <w:sz w:val="28"/>
      <w:szCs w:val="28"/>
      <w:u w:val="single"/>
    </w:rPr>
  </w:style>
  <w:style w:type="table" w:styleId="Grilledutableau">
    <w:name w:val="Table Grid"/>
    <w:basedOn w:val="TableauNormal"/>
    <w:uiPriority w:val="39"/>
    <w:rsid w:val="00821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8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A81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8E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Devis-Assurance</cp:lastModifiedBy>
  <cp:revision>28</cp:revision>
  <dcterms:created xsi:type="dcterms:W3CDTF">2019-03-13T14:08:00Z</dcterms:created>
  <dcterms:modified xsi:type="dcterms:W3CDTF">2022-05-26T20:18:00Z</dcterms:modified>
</cp:coreProperties>
</file>