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9E269" w14:textId="198A4386" w:rsidR="001E52E8" w:rsidRDefault="002B7D8E">
      <w:pPr>
        <w:jc w:val="center"/>
        <w:rPr>
          <w:rFonts w:ascii="Arial" w:hAnsi="Arial" w:cs="Arial"/>
          <w:b/>
          <w:color w:val="2889F9"/>
          <w:sz w:val="40"/>
          <w:szCs w:val="40"/>
        </w:rPr>
      </w:pPr>
      <w:r>
        <w:rPr>
          <w:rFonts w:ascii="Arial" w:hAnsi="Arial" w:cs="Arial"/>
          <w:b/>
          <w:color w:val="2889F9"/>
          <w:sz w:val="40"/>
          <w:szCs w:val="40"/>
        </w:rPr>
        <w:t xml:space="preserve">PROGRAMME DE </w:t>
      </w:r>
      <w:r w:rsidR="00C067AC">
        <w:rPr>
          <w:rFonts w:ascii="Arial" w:hAnsi="Arial" w:cs="Arial"/>
          <w:b/>
          <w:color w:val="2889F9"/>
          <w:sz w:val="40"/>
          <w:szCs w:val="40"/>
        </w:rPr>
        <w:t xml:space="preserve">L’OFFRE DE </w:t>
      </w:r>
      <w:r>
        <w:rPr>
          <w:rFonts w:ascii="Arial" w:hAnsi="Arial" w:cs="Arial"/>
          <w:b/>
          <w:color w:val="2889F9"/>
          <w:sz w:val="40"/>
          <w:szCs w:val="40"/>
        </w:rPr>
        <w:t>FORMATION</w:t>
      </w:r>
      <w:r w:rsidR="00C067AC">
        <w:rPr>
          <w:rFonts w:ascii="Arial" w:hAnsi="Arial" w:cs="Arial"/>
          <w:b/>
          <w:color w:val="2889F9"/>
          <w:sz w:val="40"/>
          <w:szCs w:val="40"/>
        </w:rPr>
        <w:t xml:space="preserve"> </w:t>
      </w:r>
    </w:p>
    <w:p w14:paraId="512F8DF7" w14:textId="7828D666" w:rsidR="001E52E8" w:rsidRDefault="009C1B47" w:rsidP="00821FBA">
      <w:pPr>
        <w:jc w:val="center"/>
        <w:rPr>
          <w:rFonts w:ascii="Arial" w:hAnsi="Arial" w:cs="Arial"/>
          <w:sz w:val="28"/>
          <w:szCs w:val="28"/>
        </w:rPr>
      </w:pPr>
      <w:proofErr w:type="gramStart"/>
      <w:r>
        <w:rPr>
          <w:rFonts w:ascii="Arial" w:hAnsi="Arial" w:cs="Arial"/>
          <w:sz w:val="28"/>
          <w:szCs w:val="28"/>
        </w:rPr>
        <w:t xml:space="preserve">Présentation de 'environnement, juridique et fiscal d'un particulier</w:t>
      </w:r>
    </w:p>
    <w:p w14:paraId="286622EF" w14:textId="77777777" w:rsidR="00821FBA" w:rsidRPr="00821FBA" w:rsidRDefault="00821FBA" w:rsidP="00821FB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4"/>
        <w:gridCol w:w="1985"/>
        <w:gridCol w:w="284"/>
        <w:gridCol w:w="1985"/>
        <w:gridCol w:w="284"/>
        <w:gridCol w:w="2373"/>
      </w:tblGrid>
      <w:tr w:rsidR="00821FBA" w:rsidRPr="00AA4272" w14:paraId="4975E4E5" w14:textId="77777777" w:rsidTr="00AA4272">
        <w:tc>
          <w:tcPr>
            <w:tcW w:w="1985" w:type="dxa"/>
            <w:shd w:val="clear" w:color="auto" w:fill="auto"/>
          </w:tcPr>
          <w:p w14:paraId="7156FB5F" w14:textId="77777777" w:rsidR="00821FBA" w:rsidRPr="00B93F35" w:rsidRDefault="00821FBA" w:rsidP="00AA4272">
            <w:pPr>
              <w:jc w:val="center"/>
              <w:rPr>
                <w:rFonts w:ascii="Arial" w:hAnsi="Arial" w:cs="Arial"/>
                <w:b/>
                <w:color w:val="23AAF5"/>
                <w:sz w:val="24"/>
                <w:szCs w:val="24"/>
                <w:lang w:val="en-US"/>
              </w:rPr>
            </w:pPr>
            <w:r w:rsidRPr="00B93F35">
              <w:rPr>
                <w:rFonts w:ascii="Arial" w:hAnsi="Arial" w:cs="Arial"/>
                <w:b/>
                <w:color w:val="23AAF5"/>
                <w:sz w:val="24"/>
                <w:szCs w:val="24"/>
                <w:lang w:val="en-US"/>
              </w:rPr>
              <w:t>PUBLIC CIBLE</w:t>
            </w:r>
          </w:p>
          <w:p w14:paraId="30F64F78" w14:textId="4D6CB5BA" w:rsidR="00821FBA" w:rsidRPr="00B93F35" w:rsidRDefault="00B93F35" w:rsidP="001C39D4">
            <w:pPr>
              <w:spacing w:line="276" w:lineRule="auto"/>
              <w:jc w:val="center"/>
              <w:rPr>
                <w:rFonts w:ascii="Arial" w:hAnsi="Arial" w:cs="Arial"/>
                <w:lang w:val="en-US"/>
              </w:rPr>
            </w:pPr>
            <w:proofErr w:type="gramStart"/>
            <w:r>
              <w:rPr>
                <w:rFonts w:ascii="Arial" w:hAnsi="Arial" w:cs="Arial"/>
                <w:lang w:val="en-US"/>
              </w:rPr>
              <w:t xml:space="preserve">Mandataire,Courtier,Conseiller Financier</w:t>
            </w:r>
          </w:p>
        </w:tc>
        <w:tc>
          <w:tcPr>
            <w:tcW w:w="284" w:type="dxa"/>
            <w:tcBorders>
              <w:top w:val="nil"/>
              <w:bottom w:val="nil"/>
            </w:tcBorders>
            <w:shd w:val="clear" w:color="auto" w:fill="auto"/>
          </w:tcPr>
          <w:p w14:paraId="74536E0E" w14:textId="77777777" w:rsidR="00821FBA" w:rsidRPr="00B93F35" w:rsidRDefault="00821FBA" w:rsidP="00AA4272">
            <w:pPr>
              <w:jc w:val="center"/>
              <w:rPr>
                <w:rFonts w:ascii="Arial" w:hAnsi="Arial" w:cs="Arial"/>
                <w:sz w:val="24"/>
                <w:szCs w:val="24"/>
                <w:lang w:val="en-US"/>
              </w:rPr>
            </w:pPr>
          </w:p>
        </w:tc>
        <w:tc>
          <w:tcPr>
            <w:tcW w:w="1985" w:type="dxa"/>
            <w:shd w:val="clear" w:color="auto" w:fill="auto"/>
          </w:tcPr>
          <w:p w14:paraId="3FB20985" w14:textId="77777777" w:rsidR="00821FBA" w:rsidRPr="00AA4272" w:rsidRDefault="00821FBA" w:rsidP="00AA4272">
            <w:pPr>
              <w:jc w:val="center"/>
              <w:rPr>
                <w:rFonts w:ascii="Arial" w:hAnsi="Arial" w:cs="Arial"/>
                <w:b/>
                <w:color w:val="23AAF5"/>
                <w:sz w:val="24"/>
                <w:szCs w:val="24"/>
              </w:rPr>
            </w:pPr>
            <w:r w:rsidRPr="00AA4272">
              <w:rPr>
                <w:rFonts w:ascii="Arial" w:hAnsi="Arial" w:cs="Arial"/>
                <w:b/>
                <w:color w:val="23AAF5"/>
                <w:sz w:val="24"/>
                <w:szCs w:val="24"/>
              </w:rPr>
              <w:t>PRÉ-REQUIS</w:t>
            </w:r>
          </w:p>
          <w:p w14:paraId="2C2405AA" w14:textId="1E35DED7" w:rsidR="00821FBA" w:rsidRPr="007D0250" w:rsidRDefault="00B93F35" w:rsidP="00B93F35">
            <w:pPr>
              <w:jc w:val="center"/>
              <w:rPr>
                <w:rFonts w:ascii="Arial" w:hAnsi="Arial" w:cs="Arial"/>
                <w:sz w:val="24"/>
                <w:szCs w:val="24"/>
              </w:rPr>
            </w:pPr>
            <w:proofErr w:type="gramStart"/>
            <w:r w:rsidRPr="007D0250">
              <w:rPr>
                <w:rFonts w:ascii="Arial" w:hAnsi="Arial" w:cs="Arial"/>
              </w:rPr>
              <w:t xml:space="preserve">Expérience suffisante, dans le domaine de la finance et du conseil</w:t>
            </w:r>
          </w:p>
        </w:tc>
        <w:tc>
          <w:tcPr>
            <w:tcW w:w="284" w:type="dxa"/>
            <w:tcBorders>
              <w:top w:val="nil"/>
              <w:bottom w:val="nil"/>
            </w:tcBorders>
            <w:shd w:val="clear" w:color="auto" w:fill="auto"/>
          </w:tcPr>
          <w:p w14:paraId="7CFA1622" w14:textId="77777777" w:rsidR="00821FBA" w:rsidRPr="007D0250" w:rsidRDefault="00821FBA" w:rsidP="00821FBA">
            <w:pPr>
              <w:rPr>
                <w:rFonts w:ascii="Arial" w:hAnsi="Arial" w:cs="Arial"/>
                <w:sz w:val="24"/>
                <w:szCs w:val="24"/>
              </w:rPr>
            </w:pPr>
          </w:p>
        </w:tc>
        <w:tc>
          <w:tcPr>
            <w:tcW w:w="1985" w:type="dxa"/>
            <w:shd w:val="clear" w:color="auto" w:fill="auto"/>
          </w:tcPr>
          <w:p w14:paraId="21300C37" w14:textId="77777777" w:rsidR="00821FBA" w:rsidRPr="00AA4272" w:rsidRDefault="00821FBA" w:rsidP="00AA4272">
            <w:pPr>
              <w:jc w:val="center"/>
              <w:rPr>
                <w:rFonts w:ascii="Arial" w:hAnsi="Arial" w:cs="Arial"/>
                <w:b/>
                <w:color w:val="23AAF5"/>
                <w:sz w:val="24"/>
                <w:szCs w:val="24"/>
              </w:rPr>
            </w:pPr>
            <w:r w:rsidRPr="00AA4272">
              <w:rPr>
                <w:rFonts w:ascii="Arial" w:hAnsi="Arial" w:cs="Arial"/>
                <w:b/>
                <w:color w:val="23AAF5"/>
                <w:sz w:val="24"/>
                <w:szCs w:val="24"/>
              </w:rPr>
              <w:t>NIVEAU</w:t>
            </w:r>
          </w:p>
          <w:p w14:paraId="4B51692E" w14:textId="47F48B5B" w:rsidR="00821FBA" w:rsidRPr="00293F0B" w:rsidRDefault="00B93F35" w:rsidP="004C08FE">
            <w:pPr>
              <w:jc w:val="center"/>
              <w:rPr>
                <w:rFonts w:ascii="Arial" w:hAnsi="Arial" w:cs="Arial"/>
                <w:sz w:val="24"/>
                <w:szCs w:val="24"/>
                <w:lang w:val="en-US"/>
              </w:rPr>
            </w:pPr>
            <w:proofErr w:type="gramStart"/>
            <w:r w:rsidRPr="00293F0B">
              <w:rPr>
                <w:rFonts w:ascii="Arial" w:hAnsi="Arial" w:cs="Arial"/>
                <w:lang w:val="en-US"/>
              </w:rPr>
              <w:t xml:space="preserve">Titulaire de  IOBSP , Conseiller Financier, Mandataires expérimentés,</w:t>
            </w:r>
          </w:p>
        </w:tc>
        <w:tc>
          <w:tcPr>
            <w:tcW w:w="284" w:type="dxa"/>
            <w:tcBorders>
              <w:top w:val="nil"/>
              <w:bottom w:val="nil"/>
            </w:tcBorders>
            <w:shd w:val="clear" w:color="auto" w:fill="auto"/>
          </w:tcPr>
          <w:p w14:paraId="0D3CE354" w14:textId="77777777" w:rsidR="00821FBA" w:rsidRPr="00293F0B" w:rsidRDefault="00821FBA" w:rsidP="00AA4272">
            <w:pPr>
              <w:jc w:val="center"/>
              <w:rPr>
                <w:rFonts w:ascii="Arial" w:hAnsi="Arial" w:cs="Arial"/>
                <w:sz w:val="24"/>
                <w:szCs w:val="24"/>
                <w:lang w:val="en-US"/>
              </w:rPr>
            </w:pPr>
          </w:p>
        </w:tc>
        <w:tc>
          <w:tcPr>
            <w:tcW w:w="2373" w:type="dxa"/>
            <w:shd w:val="clear" w:color="auto" w:fill="auto"/>
          </w:tcPr>
          <w:p w14:paraId="73E9CA48" w14:textId="77777777" w:rsidR="00821FBA" w:rsidRPr="00AA4272" w:rsidRDefault="00821FBA" w:rsidP="00AA4272">
            <w:pPr>
              <w:jc w:val="center"/>
              <w:rPr>
                <w:rFonts w:ascii="Arial" w:hAnsi="Arial" w:cs="Arial"/>
                <w:b/>
                <w:color w:val="23AAF5"/>
                <w:sz w:val="24"/>
                <w:szCs w:val="24"/>
              </w:rPr>
            </w:pPr>
            <w:r w:rsidRPr="00AA4272">
              <w:rPr>
                <w:rFonts w:ascii="Arial" w:hAnsi="Arial" w:cs="Arial"/>
                <w:b/>
                <w:color w:val="23AAF5"/>
                <w:sz w:val="24"/>
                <w:szCs w:val="24"/>
              </w:rPr>
              <w:t>DURÉE ESTIMÉE</w:t>
            </w:r>
          </w:p>
          <w:p w14:paraId="6B0211E8" w14:textId="2221095B" w:rsidR="00821FBA" w:rsidRPr="00AA4272" w:rsidRDefault="00B93F35" w:rsidP="000A131D">
            <w:pPr>
              <w:jc w:val="center"/>
              <w:rPr>
                <w:rFonts w:ascii="Arial" w:hAnsi="Arial" w:cs="Arial"/>
                <w:sz w:val="24"/>
                <w:szCs w:val="24"/>
              </w:rPr>
            </w:pPr>
            <w:proofErr w:type="gramStart"/>
            <w:r w:rsidRPr="00B93F35">
              <w:rPr>
                <w:rFonts w:ascii="Arial" w:hAnsi="Arial" w:cs="Arial"/>
              </w:rPr>
              <w:t xml:space="preserve">2h00</w:t>
            </w:r>
          </w:p>
        </w:tc>
      </w:tr>
    </w:tbl>
    <w:p w14:paraId="4ADB0985" w14:textId="77777777" w:rsidR="001E52E8" w:rsidRDefault="001E52E8">
      <w:pPr>
        <w:rPr>
          <w:rFonts w:ascii="Arial" w:hAnsi="Arial" w:cs="Arial"/>
        </w:rPr>
      </w:pPr>
    </w:p>
    <w:p w14:paraId="50091579" w14:textId="46B1DE69" w:rsidR="00BA4FB2" w:rsidRPr="00FD7DBE" w:rsidRDefault="00F30973" w:rsidP="00FD7DBE">
      <w:r>
        <w:rPr>
          <w:rFonts w:ascii="Arial" w:hAnsi="Arial" w:cs="Arial"/>
          <w:b/>
          <w:color w:val="23AAF5"/>
          <w:sz w:val="28"/>
          <w:szCs w:val="28"/>
          <w:u w:val="single"/>
        </w:rPr>
        <w:t xml:space="preserve">OBJECTIFS </w:t>
      </w:r>
      <w:proofErr w:type="gramStart"/>
      <w:r>
        <w:rPr>
          <w:rFonts w:ascii="Arial" w:hAnsi="Arial" w:cs="Arial"/>
          <w:b/>
          <w:color w:val="23AAF5"/>
          <w:sz w:val="28"/>
          <w:szCs w:val="28"/>
          <w:u w:val="single"/>
        </w:rPr>
        <w:t>PÉDAGOGIQUES</w:t>
      </w:r>
      <w:r w:rsidR="00BA4FB2" w:rsidRPr="00BA4FB2">
        <w:rPr>
          <w:rFonts w:ascii="Arial" w:hAnsi="Arial" w:cs="Arial"/>
          <w:lang w:val="en-US"/>
        </w:rPr>
        <w:t/>
      </w:r>
    </w:p>
    <w:p w14:paraId="07899ADA" w14:textId="77777777" w:rsidR="00BA4FB2" w:rsidRPr="00BA4FB2" w:rsidRDefault="00BA4FB2" w:rsidP="00BA4FB2">
      <w:pPr>
        <w:numPr>
          <w:ilvl w:val="0"/>
          <w:numId w:val="1"/>
        </w:numPr>
        <w:spacing w:line="276" w:lineRule="auto"/>
        <w:rPr>
          <w:rFonts w:ascii="Arial" w:hAnsi="Arial" w:cs="Arial"/>
          <w:lang w:val="en-US"/>
        </w:rPr>
      </w:pPr>
      <w:proofErr w:type="gramStart"/>
      <w:r w:rsidRPr="00BA4FB2">
        <w:rPr>
          <w:rFonts w:ascii="Arial" w:hAnsi="Arial" w:cs="Arial"/>
          <w:lang w:val="en-US"/>
        </w:rPr>
        <w:t>À l'issue de cette formation, l’apprenant sera différencié les différents régimes matrimoniaux et leurs avantages et inconvénients, il saura expliqué le régime primaire et comment, le personnaliser avec un régime matrimonial .Il aura les bases des différents régimes d’imposition en fonction de la nature des revenus.</w:t>
      </w:r>
    </w:p>
    <w:p w14:paraId="4217E1C8" w14:textId="450B6CA3" w:rsidR="00C55579" w:rsidRDefault="00C55579" w:rsidP="008E5E7F">
      <w:pPr>
        <w:spacing w:line="276" w:lineRule="auto"/>
        <w:rPr>
          <w:rFonts w:ascii="Arial" w:hAnsi="Arial" w:cs="Arial"/>
          <w:b/>
          <w:color w:val="23AAF5"/>
          <w:sz w:val="28"/>
          <w:szCs w:val="28"/>
          <w:u w:val="single"/>
        </w:rPr>
      </w:pPr>
      <w:r>
        <w:rPr>
          <w:rFonts w:ascii="Arial" w:hAnsi="Arial" w:cs="Arial"/>
          <w:b/>
          <w:color w:val="23AAF5"/>
          <w:sz w:val="28"/>
          <w:szCs w:val="28"/>
          <w:u w:val="single"/>
        </w:rPr>
        <w:t>APTITUDES</w:t>
      </w:r>
    </w:p>
    <w:p w14:paraId="678D23B4" w14:textId="443B7FB4" w:rsidR="00025DC2" w:rsidRDefault="00025DC2" w:rsidP="008E5E7F">
      <w:pPr>
        <w:spacing w:line="276" w:lineRule="auto"/>
        <w:rPr>
          <w:rFonts w:ascii="Arial" w:hAnsi="Arial" w:cs="Arial"/>
        </w:rPr>
      </w:pPr>
      <w:proofErr w:type="gramStart"/>
      <w:r>
        <w:rPr>
          <w:rFonts w:ascii="Arial" w:hAnsi="Arial" w:cs="Arial"/>
        </w:rPr>
        <w:t xml:space="preserve"/>
      </w:r>
    </w:p>
    <w:p w14:paraId="489E5F4E" w14:textId="77777777" w:rsidR="00625CB8" w:rsidRDefault="00625CB8" w:rsidP="008E5E7F">
      <w:pPr>
        <w:spacing w:line="276" w:lineRule="auto"/>
        <w:rPr>
          <w:rFonts w:ascii="Arial" w:hAnsi="Arial" w:cs="Arial"/>
          <w:b/>
          <w:color w:val="23AAF5"/>
          <w:sz w:val="28"/>
          <w:szCs w:val="28"/>
          <w:u w:val="single"/>
        </w:rPr>
      </w:pPr>
    </w:p>
    <w:p w14:paraId="3A26E7C4" w14:textId="38D781C2" w:rsidR="00C55579" w:rsidRDefault="00C55579" w:rsidP="008E5E7F">
      <w:pPr>
        <w:spacing w:line="276" w:lineRule="auto"/>
        <w:rPr>
          <w:rFonts w:ascii="Arial" w:hAnsi="Arial" w:cs="Arial"/>
          <w:b/>
          <w:color w:val="23AAF5"/>
          <w:sz w:val="28"/>
          <w:szCs w:val="28"/>
          <w:u w:val="single"/>
        </w:rPr>
      </w:pPr>
      <w:r>
        <w:rPr>
          <w:rFonts w:ascii="Arial" w:hAnsi="Arial" w:cs="Arial"/>
          <w:b/>
          <w:color w:val="23AAF5"/>
          <w:sz w:val="28"/>
          <w:szCs w:val="28"/>
          <w:u w:val="single"/>
        </w:rPr>
        <w:t>COMPETENCES</w:t>
      </w:r>
    </w:p>
    <w:p w14:paraId="526E93DF" w14:textId="3EFB93CC" w:rsidR="00025DC2" w:rsidRDefault="00025DC2" w:rsidP="008E5E7F">
      <w:pPr>
        <w:spacing w:line="276" w:lineRule="auto"/>
        <w:rPr>
          <w:rFonts w:ascii="Arial" w:hAnsi="Arial" w:cs="Arial"/>
        </w:rPr>
      </w:pPr>
      <w:proofErr w:type="gramStart"/>
      <w:r>
        <w:rPr>
          <w:rFonts w:ascii="Arial" w:hAnsi="Arial" w:cs="Arial"/>
        </w:rPr>
        <w:t xml:space="preserve"/>
      </w:r>
    </w:p>
    <w:p w14:paraId="653DFB3F" w14:textId="77777777" w:rsidR="002C5D8B" w:rsidRDefault="002C5D8B" w:rsidP="008E5E7F">
      <w:pPr>
        <w:spacing w:line="276" w:lineRule="auto"/>
        <w:rPr>
          <w:rFonts w:ascii="Arial" w:hAnsi="Arial" w:cs="Arial"/>
          <w:b/>
          <w:color w:val="23AAF5"/>
          <w:sz w:val="28"/>
          <w:szCs w:val="28"/>
          <w:u w:val="single"/>
        </w:rPr>
      </w:pPr>
    </w:p>
    <w:p w14:paraId="1EB083E4" w14:textId="66213514" w:rsidR="00BA4FB2" w:rsidRPr="00FD7DBE" w:rsidRDefault="00F30973" w:rsidP="00BA4FB2">
      <w:pPr>
        <w:spacing w:line="276" w:lineRule="auto"/>
        <w:rPr>
          <w:rFonts w:ascii="Arial" w:hAnsi="Arial" w:cs="Arial"/>
          <w:b/>
          <w:color w:val="23AAF5"/>
          <w:sz w:val="28"/>
          <w:szCs w:val="28"/>
          <w:u w:val="single"/>
        </w:rPr>
      </w:pPr>
      <w:r>
        <w:rPr>
          <w:rFonts w:ascii="Arial" w:hAnsi="Arial" w:cs="Arial"/>
          <w:b/>
          <w:color w:val="23AAF5"/>
          <w:sz w:val="28"/>
          <w:szCs w:val="28"/>
          <w:u w:val="single"/>
        </w:rPr>
        <w:t xml:space="preserve">CONTENUS </w:t>
      </w:r>
      <w:proofErr w:type="gramStart"/>
      <w:r>
        <w:rPr>
          <w:rFonts w:ascii="Arial" w:hAnsi="Arial" w:cs="Arial"/>
          <w:b/>
          <w:color w:val="23AAF5"/>
          <w:sz w:val="28"/>
          <w:szCs w:val="28"/>
          <w:u w:val="single"/>
        </w:rPr>
        <w:t>PÉDAGOGIQUES</w:t>
      </w:r>
      <w:r w:rsidR="00BA4FB2" w:rsidRPr="008E5E7F">
        <w:rPr>
          <w:rFonts w:ascii="Arial" w:hAnsi="Arial" w:cs="Arial"/>
        </w:rPr>
        <w:t/>
      </w:r>
    </w:p>
    <w:p w14:paraId="74C0864F" w14:textId="77777777" w:rsidR="00BA4FB2" w:rsidRPr="00BA4FB2" w:rsidRDefault="00BA4FB2" w:rsidP="00BA4FB2">
      <w:pPr>
        <w:numPr>
          <w:ilvl w:val="0"/>
          <w:numId w:val="1"/>
        </w:numPr>
        <w:spacing w:line="276" w:lineRule="auto"/>
        <w:rPr>
          <w:rFonts w:ascii="Arial" w:hAnsi="Arial" w:cs="Arial"/>
          <w:lang w:val="en-US"/>
        </w:rPr>
      </w:pPr>
      <w:proofErr w:type="gramStart"/>
      <w:r w:rsidRPr="00BA4FB2">
        <w:rPr>
          <w:rFonts w:ascii="Arial" w:hAnsi="Arial" w:cs="Arial"/>
          <w:lang w:val="en-US"/>
        </w:rPr>
        <w:t>Mariage pacs, Protection du conjoint, Donation-partage , Démembrement de propriété 
Anticiper la transmission ,Plafonnement du quotient familial, L’impôt sur le revenu optimisation
Prélèvement à la source, Fiscalité des revenus mobiliers et plus-values , Revenus fonciers : Réel ou Micro, Plafonnement des niches fiscales , Bourse et fonctionnement .</w:t>
      </w:r>
    </w:p>
    <w:p w14:paraId="6B2D225F" w14:textId="77777777" w:rsidR="001E52E8" w:rsidRDefault="001E52E8">
      <w:pPr>
        <w:rPr>
          <w:rFonts w:ascii="Arial" w:hAnsi="Arial" w:cs="Arial"/>
        </w:rPr>
      </w:pPr>
    </w:p>
    <w:p w14:paraId="3D8C7406" w14:textId="207167F8" w:rsidR="001E52E8" w:rsidRDefault="00C55579">
      <w:pPr>
        <w:rPr>
          <w:rFonts w:ascii="Arial" w:hAnsi="Arial" w:cs="Arial"/>
          <w:b/>
          <w:color w:val="23AAF5"/>
          <w:sz w:val="28"/>
          <w:szCs w:val="28"/>
          <w:u w:val="single"/>
        </w:rPr>
      </w:pPr>
      <w:r>
        <w:rPr>
          <w:rFonts w:ascii="Arial" w:hAnsi="Arial" w:cs="Arial"/>
          <w:b/>
          <w:color w:val="23AAF5"/>
          <w:sz w:val="28"/>
          <w:szCs w:val="28"/>
          <w:u w:val="single"/>
        </w:rPr>
        <w:t>METHODES MOBILISEES</w:t>
      </w:r>
    </w:p>
    <w:p w14:paraId="504BD808" w14:textId="0A1F6544" w:rsidR="00033FE3" w:rsidRDefault="00033FE3" w:rsidP="00033FE3">
      <w:pPr>
        <w:spacing w:line="276" w:lineRule="auto"/>
        <w:rPr>
          <w:rFonts w:ascii="Arial" w:hAnsi="Arial" w:cs="Arial"/>
          <w:lang w:val="en-US"/>
        </w:rPr>
      </w:pPr>
      <w:proofErr w:type="gramStart"/>
      <w:r>
        <w:rPr>
          <w:rFonts w:ascii="Arial" w:hAnsi="Arial" w:cs="Arial"/>
          <w:lang w:val="en-US"/>
        </w:rPr>
        <w:t xml:space="preserve"/>
      </w:r>
    </w:p>
    <w:p w14:paraId="08AB7A2F" w14:textId="77777777" w:rsidR="00716312" w:rsidRPr="00033FE3" w:rsidRDefault="00716312" w:rsidP="00033FE3">
      <w:pPr>
        <w:spacing w:line="276" w:lineRule="auto"/>
        <w:rPr>
          <w:rFonts w:ascii="Arial" w:hAnsi="Arial" w:cs="Arial"/>
          <w:lang w:val="en-US"/>
        </w:rPr>
      </w:pPr>
    </w:p>
    <w:p w14:paraId="357B174B" w14:textId="77777777" w:rsidR="001E52E8" w:rsidRPr="00F92661" w:rsidRDefault="00F30973">
      <w:pPr>
        <w:rPr>
          <w:rFonts w:ascii="Arial" w:hAnsi="Arial" w:cs="Arial"/>
          <w:b/>
          <w:color w:val="23AAF5"/>
          <w:sz w:val="28"/>
          <w:szCs w:val="28"/>
          <w:u w:val="single"/>
          <w:lang w:val="en-US"/>
        </w:rPr>
      </w:pPr>
      <w:r w:rsidRPr="00F92661">
        <w:rPr>
          <w:rFonts w:ascii="Arial" w:hAnsi="Arial" w:cs="Arial"/>
          <w:b/>
          <w:color w:val="23AAF5"/>
          <w:sz w:val="28"/>
          <w:szCs w:val="28"/>
          <w:u w:val="single"/>
          <w:lang w:val="en-US"/>
        </w:rPr>
        <w:t>MOYENS TECHNIQUES</w:t>
      </w:r>
    </w:p>
    <w:p w14:paraId="4E397741" w14:textId="56569625" w:rsidR="00033FE3" w:rsidRPr="009E3148" w:rsidRDefault="00033FE3" w:rsidP="00033FE3">
      <w:pPr>
        <w:spacing w:line="276" w:lineRule="auto"/>
        <w:rPr>
          <w:rFonts w:ascii="Arial" w:hAnsi="Arial" w:cs="Arial"/>
          <w:lang w:val="en-US"/>
        </w:rPr>
      </w:pPr>
      <w:proofErr w:type="gramStart"/>
      <w:r w:rsidRPr="009E3148">
        <w:rPr>
          <w:rFonts w:ascii="Arial" w:hAnsi="Arial" w:cs="Arial"/>
          <w:lang w:val="en-US"/>
        </w:rPr>
        <w:t xml:space="preserve"/>
      </w:r>
    </w:p>
    <w:p w14:paraId="0DA0DEBE" w14:textId="77777777" w:rsidR="001E52E8" w:rsidRPr="009E3148" w:rsidRDefault="001E52E8">
      <w:pPr>
        <w:rPr>
          <w:rFonts w:ascii="Arial" w:hAnsi="Arial" w:cs="Arial"/>
          <w:lang w:val="en-US"/>
        </w:rPr>
      </w:pPr>
    </w:p>
    <w:p w14:paraId="6F8DE89A" w14:textId="77777777" w:rsidR="001E52E8" w:rsidRDefault="00F30973">
      <w:pPr>
        <w:rPr>
          <w:rFonts w:ascii="Arial" w:hAnsi="Arial" w:cs="Arial"/>
          <w:b/>
          <w:color w:val="23AAF5"/>
          <w:sz w:val="28"/>
          <w:szCs w:val="28"/>
          <w:u w:val="single"/>
        </w:rPr>
      </w:pPr>
      <w:r>
        <w:rPr>
          <w:rFonts w:ascii="Arial" w:hAnsi="Arial" w:cs="Arial"/>
          <w:b/>
          <w:color w:val="23AAF5"/>
          <w:sz w:val="28"/>
          <w:szCs w:val="28"/>
          <w:u w:val="single"/>
        </w:rPr>
        <w:t>MOYENS D’ENCADREMENT</w:t>
      </w:r>
    </w:p>
    <w:p w14:paraId="32214406" w14:textId="4EB1797B" w:rsidR="00033FE3" w:rsidRPr="00D0117A" w:rsidRDefault="00033FE3" w:rsidP="00033FE3">
      <w:pPr>
        <w:spacing w:line="276" w:lineRule="auto"/>
        <w:rPr>
          <w:rFonts w:ascii="Arial" w:hAnsi="Arial" w:cs="Arial"/>
        </w:rPr>
      </w:pPr>
      <w:proofErr w:type="gramStart"/>
      <w:r w:rsidRPr="00D0117A">
        <w:rPr>
          <w:rFonts w:ascii="Arial" w:hAnsi="Arial" w:cs="Arial"/>
        </w:rPr>
        <w:t xml:space="preserve"/>
      </w:r>
    </w:p>
    <w:p w14:paraId="413B5932" w14:textId="77777777" w:rsidR="001E52E8" w:rsidRPr="00D0117A" w:rsidRDefault="001E52E8">
      <w:pPr>
        <w:rPr>
          <w:rFonts w:ascii="Arial" w:hAnsi="Arial" w:cs="Arial"/>
        </w:rPr>
      </w:pPr>
    </w:p>
    <w:p w14:paraId="1CD9A3CA" w14:textId="37420E8C" w:rsidR="001E52E8" w:rsidRDefault="00C55579">
      <w:pPr>
        <w:rPr>
          <w:rFonts w:ascii="Arial" w:hAnsi="Arial" w:cs="Arial"/>
          <w:b/>
          <w:color w:val="23AAF5"/>
          <w:sz w:val="28"/>
          <w:szCs w:val="28"/>
          <w:u w:val="single"/>
        </w:rPr>
      </w:pPr>
      <w:r>
        <w:rPr>
          <w:rFonts w:ascii="Arial" w:hAnsi="Arial" w:cs="Arial"/>
          <w:b/>
          <w:color w:val="23AAF5"/>
          <w:sz w:val="28"/>
          <w:szCs w:val="28"/>
          <w:u w:val="single"/>
        </w:rPr>
        <w:t>MODALITES D’EVALUATION</w:t>
      </w:r>
    </w:p>
    <w:p w14:paraId="646D40F1" w14:textId="307953C0" w:rsidR="001E52E8" w:rsidRPr="00D0117A" w:rsidRDefault="00033FE3" w:rsidP="00F53BEF">
      <w:pPr>
        <w:spacing w:line="276" w:lineRule="auto"/>
        <w:rPr>
          <w:rFonts w:ascii="Arial" w:hAnsi="Arial" w:cs="Arial"/>
        </w:rPr>
      </w:pPr>
      <w:proofErr w:type="gramStart"/>
      <w:r w:rsidRPr="00D0117A">
        <w:rPr>
          <w:rFonts w:ascii="Arial" w:hAnsi="Arial" w:cs="Arial"/>
        </w:rPr>
        <w:t xml:space="preserve"/>
      </w:r>
    </w:p>
    <w:p w14:paraId="4674AC97" w14:textId="77777777" w:rsidR="008529A6" w:rsidRPr="00D0117A" w:rsidRDefault="008529A6" w:rsidP="00F53BEF">
      <w:pPr>
        <w:spacing w:line="276" w:lineRule="auto"/>
        <w:rPr>
          <w:rFonts w:ascii="Arial" w:hAnsi="Arial" w:cs="Arial"/>
        </w:rPr>
      </w:pPr>
    </w:p>
    <w:p w14:paraId="0472F431" w14:textId="6D482791" w:rsidR="008529A6" w:rsidRPr="008529A6" w:rsidRDefault="008529A6" w:rsidP="008529A6">
      <w:pPr>
        <w:rPr>
          <w:rFonts w:ascii="Arial" w:hAnsi="Arial" w:cs="Arial"/>
          <w:b/>
          <w:color w:val="23AAF5"/>
          <w:sz w:val="28"/>
          <w:szCs w:val="28"/>
          <w:u w:val="single"/>
        </w:rPr>
      </w:pPr>
      <w:r w:rsidRPr="008529A6">
        <w:rPr>
          <w:rFonts w:ascii="Arial" w:hAnsi="Arial" w:cs="Arial"/>
          <w:b/>
          <w:color w:val="23AAF5"/>
          <w:sz w:val="28"/>
          <w:szCs w:val="28"/>
          <w:u w:val="single"/>
        </w:rPr>
        <w:t>M</w:t>
      </w:r>
      <w:r>
        <w:rPr>
          <w:rFonts w:ascii="Arial" w:hAnsi="Arial" w:cs="Arial"/>
          <w:b/>
          <w:color w:val="23AAF5"/>
          <w:sz w:val="28"/>
          <w:szCs w:val="28"/>
          <w:u w:val="single"/>
        </w:rPr>
        <w:t>ODALITÉS</w:t>
      </w:r>
      <w:r w:rsidRPr="008529A6">
        <w:rPr>
          <w:rFonts w:ascii="Arial" w:hAnsi="Arial" w:cs="Arial"/>
          <w:b/>
          <w:color w:val="23AAF5"/>
          <w:sz w:val="28"/>
          <w:szCs w:val="28"/>
          <w:u w:val="single"/>
        </w:rPr>
        <w:t xml:space="preserve"> </w:t>
      </w:r>
      <w:r>
        <w:rPr>
          <w:rFonts w:ascii="Arial" w:hAnsi="Arial" w:cs="Arial"/>
          <w:b/>
          <w:color w:val="23AAF5"/>
          <w:sz w:val="28"/>
          <w:szCs w:val="28"/>
          <w:u w:val="single"/>
        </w:rPr>
        <w:t>D’ACC</w:t>
      </w:r>
      <w:r w:rsidRPr="008529A6">
        <w:rPr>
          <w:rFonts w:ascii="Arial" w:hAnsi="Arial" w:cs="Arial"/>
          <w:b/>
          <w:color w:val="23AAF5"/>
          <w:sz w:val="28"/>
          <w:szCs w:val="28"/>
          <w:u w:val="single"/>
        </w:rPr>
        <w:t>È</w:t>
      </w:r>
      <w:r>
        <w:rPr>
          <w:rFonts w:ascii="Arial" w:hAnsi="Arial" w:cs="Arial"/>
          <w:b/>
          <w:color w:val="23AAF5"/>
          <w:sz w:val="28"/>
          <w:szCs w:val="28"/>
          <w:u w:val="single"/>
        </w:rPr>
        <w:t>S</w:t>
      </w:r>
    </w:p>
    <w:p w14:paraId="65FF9697" w14:textId="33547853" w:rsidR="008B1027" w:rsidRPr="008733A6" w:rsidRDefault="008529A6" w:rsidP="008529A6">
      <w:pPr>
        <w:spacing w:line="276" w:lineRule="auto"/>
        <w:rPr>
          <w:rFonts w:ascii="Arial" w:hAnsi="Arial" w:cs="Arial"/>
        </w:rPr>
      </w:pPr>
      <w:proofErr w:type="gramStart"/>
      <w:r w:rsidRPr="008733A6">
        <w:rPr>
          <w:rFonts w:ascii="Arial" w:hAnsi="Arial" w:cs="Arial"/>
        </w:rPr>
        <w:t xml:space="preserve"/>
      </w:r>
    </w:p>
    <w:p w14:paraId="035C4AD7" w14:textId="77777777" w:rsidR="008733A6" w:rsidRPr="008733A6" w:rsidRDefault="008733A6" w:rsidP="008529A6">
      <w:pPr>
        <w:spacing w:line="276" w:lineRule="auto"/>
        <w:rPr>
          <w:rFonts w:ascii="Arial" w:hAnsi="Arial" w:cs="Arial"/>
        </w:rPr>
      </w:pPr>
    </w:p>
    <w:p w14:paraId="54ABD9DA" w14:textId="77777777" w:rsidR="008529A6" w:rsidRPr="008529A6" w:rsidRDefault="008529A6" w:rsidP="008529A6">
      <w:pPr>
        <w:rPr>
          <w:rFonts w:ascii="Arial" w:hAnsi="Arial" w:cs="Arial"/>
          <w:b/>
          <w:color w:val="23AAF5"/>
          <w:sz w:val="28"/>
          <w:szCs w:val="28"/>
          <w:u w:val="single"/>
        </w:rPr>
      </w:pPr>
      <w:r w:rsidRPr="008529A6">
        <w:rPr>
          <w:rFonts w:ascii="Arial" w:hAnsi="Arial" w:cs="Arial"/>
          <w:b/>
          <w:color w:val="23AAF5"/>
          <w:sz w:val="28"/>
          <w:szCs w:val="28"/>
          <w:u w:val="single"/>
        </w:rPr>
        <w:t>DURÉE D’ACCÈS</w:t>
      </w:r>
    </w:p>
    <w:p w14:paraId="5FD15443" w14:textId="64B86F3D" w:rsidR="008529A6" w:rsidRPr="00D0117A" w:rsidRDefault="008529A6" w:rsidP="008529A6">
      <w:pPr>
        <w:spacing w:line="276" w:lineRule="auto"/>
        <w:rPr>
          <w:rFonts w:ascii="Arial" w:hAnsi="Arial" w:cs="Arial"/>
        </w:rPr>
      </w:pPr>
      <w:proofErr w:type="gramStart"/>
      <w:r w:rsidRPr="00D0117A">
        <w:rPr>
          <w:rFonts w:ascii="Arial" w:hAnsi="Arial" w:cs="Arial"/>
        </w:rPr>
        <w:t xml:space="preserve"/>
      </w:r>
    </w:p>
    <w:p w14:paraId="767B66CA" w14:textId="77777777" w:rsidR="00D0117A" w:rsidRPr="00D0117A" w:rsidRDefault="00D0117A" w:rsidP="008529A6">
      <w:pPr>
        <w:spacing w:line="276" w:lineRule="auto"/>
        <w:rPr>
          <w:rFonts w:ascii="Arial" w:hAnsi="Arial" w:cs="Arial"/>
        </w:rPr>
      </w:pPr>
    </w:p>
    <w:p w14:paraId="1E61A70C" w14:textId="1E135FD3" w:rsidR="00C55579" w:rsidRDefault="00C55579" w:rsidP="00C55579">
      <w:pPr>
        <w:rPr>
          <w:rFonts w:ascii="Arial" w:hAnsi="Arial" w:cs="Arial"/>
          <w:b/>
          <w:color w:val="23AAF5"/>
          <w:sz w:val="28"/>
          <w:szCs w:val="28"/>
          <w:u w:val="single"/>
        </w:rPr>
      </w:pPr>
      <w:r>
        <w:rPr>
          <w:rFonts w:ascii="Arial" w:hAnsi="Arial" w:cs="Arial"/>
          <w:b/>
          <w:color w:val="23AAF5"/>
          <w:sz w:val="28"/>
          <w:szCs w:val="28"/>
          <w:u w:val="single"/>
        </w:rPr>
        <w:t>TAUX DE REUSSITE</w:t>
      </w:r>
    </w:p>
    <w:p w14:paraId="201B6E10" w14:textId="2ED6F10F" w:rsidR="008733A6" w:rsidRDefault="008733A6" w:rsidP="008733A6">
      <w:pPr>
        <w:spacing w:line="276" w:lineRule="auto"/>
        <w:rPr>
          <w:rFonts w:ascii="Arial" w:hAnsi="Arial" w:cs="Arial"/>
          <w:b/>
          <w:color w:val="23AAF5"/>
          <w:sz w:val="28"/>
          <w:szCs w:val="28"/>
          <w:u w:val="single"/>
        </w:rPr>
      </w:pPr>
      <w:proofErr w:type="gramStart"/>
      <w:r>
        <w:rPr>
          <w:rFonts w:ascii="Arial" w:hAnsi="Arial" w:cs="Arial"/>
        </w:rPr>
        <w:t xml:space="preserve"/>
      </w:r>
    </w:p>
    <w:p w14:paraId="06AFC4BE" w14:textId="77777777" w:rsidR="008733A6" w:rsidRDefault="008733A6" w:rsidP="00C55579">
      <w:pPr>
        <w:rPr>
          <w:rFonts w:ascii="Arial" w:hAnsi="Arial" w:cs="Arial"/>
          <w:b/>
          <w:color w:val="23AAF5"/>
          <w:sz w:val="28"/>
          <w:szCs w:val="28"/>
          <w:u w:val="single"/>
        </w:rPr>
      </w:pPr>
    </w:p>
    <w:p w14:paraId="18EEDB59" w14:textId="27ABD480" w:rsidR="00C55579" w:rsidRDefault="00C55579" w:rsidP="00C55579">
      <w:pPr>
        <w:rPr>
          <w:rFonts w:ascii="Arial" w:hAnsi="Arial" w:cs="Arial"/>
          <w:b/>
          <w:color w:val="23AAF5"/>
          <w:sz w:val="28"/>
          <w:szCs w:val="28"/>
          <w:u w:val="single"/>
        </w:rPr>
      </w:pPr>
      <w:r>
        <w:rPr>
          <w:rFonts w:ascii="Arial" w:hAnsi="Arial" w:cs="Arial"/>
          <w:b/>
          <w:color w:val="23AAF5"/>
          <w:sz w:val="28"/>
          <w:szCs w:val="28"/>
          <w:u w:val="single"/>
        </w:rPr>
        <w:t>DEBOUCHES</w:t>
      </w:r>
    </w:p>
    <w:p w14:paraId="38DAAF96" w14:textId="700ED82D" w:rsidR="008733A6" w:rsidRDefault="008733A6" w:rsidP="008733A6">
      <w:pPr>
        <w:spacing w:line="276" w:lineRule="auto"/>
        <w:rPr>
          <w:rFonts w:ascii="Arial" w:hAnsi="Arial" w:cs="Arial"/>
          <w:b/>
          <w:color w:val="23AAF5"/>
          <w:sz w:val="28"/>
          <w:szCs w:val="28"/>
          <w:u w:val="single"/>
        </w:rPr>
      </w:pPr>
      <w:proofErr w:type="gramStart"/>
      <w:r>
        <w:rPr>
          <w:rFonts w:ascii="Arial" w:hAnsi="Arial" w:cs="Arial"/>
        </w:rPr>
        <w:t xml:space="preserve"/>
      </w:r>
    </w:p>
    <w:p w14:paraId="575A28C3" w14:textId="77777777" w:rsidR="008733A6" w:rsidRPr="008529A6" w:rsidRDefault="008733A6" w:rsidP="00C55579">
      <w:pPr>
        <w:rPr>
          <w:rFonts w:ascii="Arial" w:hAnsi="Arial" w:cs="Arial"/>
          <w:b/>
          <w:color w:val="23AAF5"/>
          <w:sz w:val="28"/>
          <w:szCs w:val="28"/>
          <w:u w:val="single"/>
        </w:rPr>
      </w:pPr>
    </w:p>
    <w:p w14:paraId="4BF53493" w14:textId="77777777" w:rsidR="00C55579" w:rsidRPr="00E341C5" w:rsidRDefault="00C55579" w:rsidP="008529A6">
      <w:pPr>
        <w:spacing w:line="276" w:lineRule="auto"/>
        <w:rPr>
          <w:rFonts w:ascii="Arial" w:hAnsi="Arial" w:cs="Arial"/>
          <w:lang w:val="en-US"/>
        </w:rPr>
      </w:pPr>
    </w:p>
    <w:p w14:paraId="050DFB6B" w14:textId="77777777" w:rsidR="008529A6" w:rsidRPr="00E341C5" w:rsidRDefault="008529A6" w:rsidP="00F53BEF">
      <w:pPr>
        <w:spacing w:line="276" w:lineRule="auto"/>
        <w:rPr>
          <w:rFonts w:ascii="Arial" w:hAnsi="Arial" w:cs="Arial"/>
          <w:lang w:val="en-US"/>
        </w:rPr>
      </w:pPr>
    </w:p>
    <w:sectPr w:rsidR="008529A6" w:rsidRPr="00E341C5" w:rsidSect="00286A81">
      <w:headerReference w:type="even" r:id="rId7"/>
      <w:headerReference w:type="default" r:id="rId8"/>
      <w:footerReference w:type="even" r:id="rId9"/>
      <w:footerReference w:type="default" r:id="rId10"/>
      <w:headerReference w:type="first" r:id="rId11"/>
      <w:footerReference w:type="first" r:id="rId12"/>
      <w:pgSz w:w="11906" w:h="16838"/>
      <w:pgMar w:top="1815" w:right="1417" w:bottom="1417" w:left="1417" w:header="0" w:footer="13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F7B8A" w14:textId="77777777" w:rsidR="00C4616C" w:rsidRDefault="00C4616C">
      <w:pPr>
        <w:spacing w:after="0" w:line="240" w:lineRule="auto"/>
      </w:pPr>
      <w:r>
        <w:separator/>
      </w:r>
    </w:p>
  </w:endnote>
  <w:endnote w:type="continuationSeparator" w:id="0">
    <w:p w14:paraId="60F6E14B" w14:textId="77777777" w:rsidR="00C4616C" w:rsidRDefault="00C46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B0A1D" w14:textId="77777777" w:rsidR="00AB6DB2" w:rsidRDefault="00AB6DB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8767" w14:textId="77777777" w:rsidR="00D05FCE" w:rsidRDefault="00D05FCE">
    <w:pPr>
      <w:pStyle w:val="Pieddepage"/>
      <w:jc w:val="right"/>
    </w:pPr>
  </w:p>
  <w:p w14:paraId="26DC3D7B" w14:textId="77777777" w:rsidR="00D05FCE" w:rsidRDefault="00030942">
    <w:pPr>
      <w:pStyle w:val="Pieddepage"/>
      <w:jc w:val="right"/>
    </w:pPr>
    <w:r>
      <w:rPr>
        <w:noProof/>
        <w:lang w:eastAsia="fr-FR"/>
      </w:rPr>
      <w:drawing>
        <wp:anchor distT="0" distB="0" distL="114300" distR="114300" simplePos="0" relativeHeight="251658752" behindDoc="1" locked="0" layoutInCell="1" allowOverlap="1" wp14:anchorId="186BDBF1" wp14:editId="7CE1632C">
          <wp:simplePos x="0" y="0"/>
          <wp:positionH relativeFrom="page">
            <wp:posOffset>0</wp:posOffset>
          </wp:positionH>
          <wp:positionV relativeFrom="page">
            <wp:posOffset>9553575</wp:posOffset>
          </wp:positionV>
          <wp:extent cx="7581900" cy="1112520"/>
          <wp:effectExtent l="0" t="0" r="0" b="0"/>
          <wp:wrapNone/>
          <wp:docPr id="1"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05FCE">
      <w:fldChar w:fldCharType="begin"/>
    </w:r>
    <w:r w:rsidR="00D05FCE">
      <w:instrText xml:space="preserve"> PAGE </w:instrText>
    </w:r>
    <w:r w:rsidR="00D05FCE">
      <w:fldChar w:fldCharType="separate"/>
    </w:r>
    <w:r w:rsidR="003B1164">
      <w:rPr>
        <w:noProof/>
      </w:rPr>
      <w:t>1</w:t>
    </w:r>
    <w:r w:rsidR="00D05FC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4BFD" w14:textId="77777777" w:rsidR="00AB6DB2" w:rsidRDefault="00AB6DB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1C010" w14:textId="77777777" w:rsidR="00C4616C" w:rsidRDefault="00C4616C">
      <w:pPr>
        <w:spacing w:after="0" w:line="240" w:lineRule="auto"/>
      </w:pPr>
      <w:r>
        <w:rPr>
          <w:color w:val="000000"/>
        </w:rPr>
        <w:separator/>
      </w:r>
    </w:p>
  </w:footnote>
  <w:footnote w:type="continuationSeparator" w:id="0">
    <w:p w14:paraId="489A33C8" w14:textId="77777777" w:rsidR="00C4616C" w:rsidRDefault="00C46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B611" w14:textId="77777777" w:rsidR="00AB6DB2" w:rsidRDefault="00AB6DB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CFA3" w14:textId="3842EFC4" w:rsidR="00184786" w:rsidRDefault="00AB6DB2" w:rsidP="00184786">
    <w:pPr>
      <w:pStyle w:val="En-tte"/>
      <w:spacing w:line="480" w:lineRule="auto"/>
      <w:jc w:val="center"/>
    </w:pPr>
    <w:r>
      <w:rPr>
        <w:noProof/>
        <w:lang w:eastAsia="fr-FR"/>
      </w:rPr>
      <w:drawing>
        <wp:inline distT="0" distB="0" distL="0" distR="0" wp14:anchorId="27316F28" wp14:editId="75BD0D06">
          <wp:extent cx="1722120" cy="164026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4175" cy="1651746"/>
                  </a:xfrm>
                  <a:prstGeom prst="rect">
                    <a:avLst/>
                  </a:prstGeom>
                  <a:noFill/>
                  <a:ln>
                    <a:noFill/>
                  </a:ln>
                </pic:spPr>
              </pic:pic>
            </a:graphicData>
          </a:graphic>
        </wp:inline>
      </w:drawing>
    </w:r>
  </w:p>
  <w:p w14:paraId="340387FE" w14:textId="70A98C1F" w:rsidR="00D05FCE" w:rsidRDefault="00D05FCE" w:rsidP="00286A81">
    <w:pPr>
      <w:pStyle w:val="En-tte"/>
      <w:spacing w:line="48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6585" w14:textId="77777777" w:rsidR="00AB6DB2" w:rsidRDefault="00AB6DB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03056"/>
    <w:multiLevelType w:val="hybridMultilevel"/>
    <w:tmpl w:val="20E42A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52190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2E8"/>
    <w:rsid w:val="00025DC2"/>
    <w:rsid w:val="00030942"/>
    <w:rsid w:val="00033FE3"/>
    <w:rsid w:val="000A131D"/>
    <w:rsid w:val="00184786"/>
    <w:rsid w:val="001B3FD9"/>
    <w:rsid w:val="001C39D4"/>
    <w:rsid w:val="001E52E8"/>
    <w:rsid w:val="00286A81"/>
    <w:rsid w:val="00293F0B"/>
    <w:rsid w:val="002B7D8E"/>
    <w:rsid w:val="002C5D8B"/>
    <w:rsid w:val="002D54D2"/>
    <w:rsid w:val="003160FF"/>
    <w:rsid w:val="003B1164"/>
    <w:rsid w:val="0044493C"/>
    <w:rsid w:val="004C08FE"/>
    <w:rsid w:val="004F0CD3"/>
    <w:rsid w:val="0055237D"/>
    <w:rsid w:val="00576AF4"/>
    <w:rsid w:val="00625CB8"/>
    <w:rsid w:val="00716312"/>
    <w:rsid w:val="007D0250"/>
    <w:rsid w:val="00821FBA"/>
    <w:rsid w:val="008221AD"/>
    <w:rsid w:val="008529A6"/>
    <w:rsid w:val="00863CCC"/>
    <w:rsid w:val="008733A6"/>
    <w:rsid w:val="008A5C60"/>
    <w:rsid w:val="008B1027"/>
    <w:rsid w:val="008E5E7F"/>
    <w:rsid w:val="009C1B47"/>
    <w:rsid w:val="009E3148"/>
    <w:rsid w:val="00AA4272"/>
    <w:rsid w:val="00AB6DB2"/>
    <w:rsid w:val="00B93F35"/>
    <w:rsid w:val="00BA4FB2"/>
    <w:rsid w:val="00C067AC"/>
    <w:rsid w:val="00C4616C"/>
    <w:rsid w:val="00C55579"/>
    <w:rsid w:val="00D0117A"/>
    <w:rsid w:val="00D05FCE"/>
    <w:rsid w:val="00D35806"/>
    <w:rsid w:val="00DC71A7"/>
    <w:rsid w:val="00E341C5"/>
    <w:rsid w:val="00E36F4E"/>
    <w:rsid w:val="00F30973"/>
    <w:rsid w:val="00F53BEF"/>
    <w:rsid w:val="00F92661"/>
    <w:rsid w:val="00F95484"/>
    <w:rsid w:val="00FD4DF0"/>
    <w:rsid w:val="00FD7D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47CC8"/>
  <w15:docId w15:val="{B305632F-3B83-4303-B5FF-F79854B5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spacing w:after="160" w:line="256" w:lineRule="auto"/>
      <w:textAlignment w:val="baseline"/>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ampus">
    <w:name w:val="Titre campus"/>
    <w:rPr>
      <w:rFonts w:ascii="Poppins" w:hAnsi="Poppins" w:cs="Calibri"/>
      <w:b w:val="0"/>
      <w:color w:val="D01B6A"/>
      <w:sz w:val="28"/>
      <w:szCs w:val="18"/>
      <w:u w:val="none"/>
    </w:rPr>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basedOn w:val="Policepardfaut"/>
  </w:style>
  <w:style w:type="paragraph" w:customStyle="1" w:styleId="titrearticle">
    <w:name w:val="titre article"/>
    <w:basedOn w:val="Normal"/>
    <w:rPr>
      <w:rFonts w:ascii="Arial" w:hAnsi="Arial" w:cs="Arial"/>
      <w:b/>
      <w:sz w:val="28"/>
      <w:szCs w:val="28"/>
      <w:u w:val="single"/>
    </w:rPr>
  </w:style>
  <w:style w:type="character" w:customStyle="1" w:styleId="titrearticleCar">
    <w:name w:val="titre article Car"/>
    <w:rPr>
      <w:rFonts w:ascii="Arial" w:hAnsi="Arial" w:cs="Arial"/>
      <w:b/>
      <w:sz w:val="28"/>
      <w:szCs w:val="28"/>
      <w:u w:val="single"/>
    </w:rPr>
  </w:style>
  <w:style w:type="table" w:styleId="Grilledutableau">
    <w:name w:val="Table Grid"/>
    <w:basedOn w:val="TableauNormal"/>
    <w:uiPriority w:val="39"/>
    <w:rsid w:val="00821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86A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6A81"/>
    <w:rPr>
      <w:rFonts w:ascii="Tahoma" w:hAnsi="Tahoma" w:cs="Tahoma"/>
      <w:sz w:val="16"/>
      <w:szCs w:val="16"/>
      <w:lang w:eastAsia="en-US"/>
    </w:rPr>
  </w:style>
  <w:style w:type="paragraph" w:styleId="Paragraphedeliste">
    <w:name w:val="List Paragraph"/>
    <w:basedOn w:val="Normal"/>
    <w:uiPriority w:val="34"/>
    <w:qFormat/>
    <w:rsid w:val="008E5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2</Pages>
  <Words>183</Words>
  <Characters>1012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Devis-Assurance</cp:lastModifiedBy>
  <cp:revision>28</cp:revision>
  <dcterms:created xsi:type="dcterms:W3CDTF">2019-03-13T14:08:00Z</dcterms:created>
  <dcterms:modified xsi:type="dcterms:W3CDTF">2022-05-26T20:18:00Z</dcterms:modified>
</cp:coreProperties>
</file>